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65C364" w14:textId="1990E10D" w:rsidR="00614327" w:rsidRPr="0064113A" w:rsidRDefault="007739F3" w:rsidP="005A63E9">
      <w:pPr>
        <w:pStyle w:val="Judul0"/>
        <w:spacing w:before="60" w:after="0"/>
        <w:rPr>
          <w:rFonts w:ascii="Times New Roman" w:hAnsi="Times New Roman" w:cs="Times New Roman"/>
          <w:b w:val="0"/>
          <w:szCs w:val="24"/>
          <w:lang w:val="sv-SE"/>
        </w:rPr>
      </w:pPr>
      <w:r w:rsidRPr="0064113A">
        <w:rPr>
          <w:rFonts w:ascii="Times New Roman" w:hAnsi="Times New Roman" w:cs="Times New Roman"/>
          <w:szCs w:val="24"/>
        </w:rPr>
        <w:t xml:space="preserve">Pelatihan Penggunaan Aplikasi </w:t>
      </w:r>
      <w:r w:rsidRPr="0064113A">
        <w:rPr>
          <w:rFonts w:ascii="Times New Roman" w:hAnsi="Times New Roman" w:cs="Times New Roman"/>
          <w:i/>
          <w:iCs/>
          <w:szCs w:val="24"/>
        </w:rPr>
        <w:t>Mobile</w:t>
      </w:r>
      <w:r w:rsidRPr="0064113A">
        <w:rPr>
          <w:rFonts w:ascii="Times New Roman" w:hAnsi="Times New Roman" w:cs="Times New Roman"/>
          <w:szCs w:val="24"/>
        </w:rPr>
        <w:t xml:space="preserve"> </w:t>
      </w:r>
      <w:r w:rsidR="00AE3058" w:rsidRPr="0064113A">
        <w:rPr>
          <w:rFonts w:ascii="Times New Roman" w:hAnsi="Times New Roman" w:cs="Times New Roman"/>
          <w:szCs w:val="24"/>
        </w:rPr>
        <w:t xml:space="preserve">Standar Akuntansi Keuangan Entitas Mikro, Kecil, dan Menengah </w:t>
      </w:r>
      <w:r w:rsidRPr="0064113A">
        <w:rPr>
          <w:rFonts w:ascii="Times New Roman" w:hAnsi="Times New Roman" w:cs="Times New Roman"/>
          <w:szCs w:val="24"/>
        </w:rPr>
        <w:t>di Galleries Abata</w:t>
      </w:r>
    </w:p>
    <w:p w14:paraId="7C05938A" w14:textId="77777777" w:rsidR="00614327" w:rsidRPr="004D4CEA" w:rsidRDefault="00614327" w:rsidP="006E6B98">
      <w:pPr>
        <w:pStyle w:val="Judul0"/>
        <w:spacing w:before="0" w:after="0"/>
        <w:rPr>
          <w:rFonts w:ascii="Times New Roman" w:hAnsi="Times New Roman" w:cs="Times New Roman"/>
          <w:b w:val="0"/>
          <w:sz w:val="24"/>
          <w:szCs w:val="24"/>
          <w:lang w:val="id-ID"/>
        </w:rPr>
      </w:pPr>
    </w:p>
    <w:p w14:paraId="1F25CC08" w14:textId="2B82BB08" w:rsidR="00E93399" w:rsidRPr="0064113A" w:rsidRDefault="00EC51DA" w:rsidP="006E6B98">
      <w:pPr>
        <w:jc w:val="center"/>
        <w:rPr>
          <w:rFonts w:ascii="Times New Roman" w:eastAsia="Calibri" w:hAnsi="Times New Roman" w:cs="Times New Roman"/>
          <w:b/>
          <w:bCs/>
          <w:i/>
          <w:iCs/>
          <w:color w:val="auto"/>
          <w:kern w:val="32"/>
          <w:sz w:val="28"/>
          <w:lang w:eastAsia="ja-JP"/>
        </w:rPr>
      </w:pPr>
      <w:r w:rsidRPr="0064113A">
        <w:rPr>
          <w:rFonts w:ascii="Times New Roman" w:eastAsia="Calibri" w:hAnsi="Times New Roman" w:cs="Times New Roman"/>
          <w:b/>
          <w:bCs/>
          <w:i/>
          <w:iCs/>
          <w:color w:val="auto"/>
          <w:kern w:val="32"/>
          <w:sz w:val="28"/>
          <w:lang w:eastAsia="ja-JP"/>
        </w:rPr>
        <w:t xml:space="preserve">Training on the Use of the Mobile Application for Financial Accounting Standards for Micro, Small, and Medium </w:t>
      </w:r>
      <w:r w:rsidR="00BE64A6" w:rsidRPr="0064113A">
        <w:rPr>
          <w:rFonts w:ascii="Times New Roman" w:eastAsia="Calibri" w:hAnsi="Times New Roman" w:cs="Times New Roman"/>
          <w:b/>
          <w:bCs/>
          <w:i/>
          <w:iCs/>
          <w:color w:val="auto"/>
          <w:kern w:val="32"/>
          <w:sz w:val="28"/>
          <w:lang w:eastAsia="ja-JP"/>
        </w:rPr>
        <w:t>Entities</w:t>
      </w:r>
      <w:r w:rsidRPr="0064113A">
        <w:rPr>
          <w:rFonts w:ascii="Times New Roman" w:eastAsia="Calibri" w:hAnsi="Times New Roman" w:cs="Times New Roman"/>
          <w:b/>
          <w:bCs/>
          <w:i/>
          <w:iCs/>
          <w:color w:val="auto"/>
          <w:kern w:val="32"/>
          <w:sz w:val="28"/>
          <w:lang w:eastAsia="ja-JP"/>
        </w:rPr>
        <w:t xml:space="preserve"> at Galleries Abata</w:t>
      </w:r>
    </w:p>
    <w:p w14:paraId="4020DADC" w14:textId="77777777" w:rsidR="00EC51DA" w:rsidRPr="004D4CEA" w:rsidRDefault="00EC51DA" w:rsidP="006E6B98">
      <w:pPr>
        <w:jc w:val="center"/>
        <w:rPr>
          <w:rFonts w:ascii="Times New Roman" w:eastAsia="Cambria" w:hAnsi="Times New Roman" w:cs="Times New Roman"/>
          <w:b/>
        </w:rPr>
      </w:pPr>
    </w:p>
    <w:p w14:paraId="0811102C" w14:textId="1AEBEAA3" w:rsidR="00614327" w:rsidRPr="004D4CEA" w:rsidRDefault="00AE3058" w:rsidP="006E6B98">
      <w:pPr>
        <w:jc w:val="center"/>
        <w:rPr>
          <w:rFonts w:ascii="Times New Roman" w:hAnsi="Times New Roman" w:cs="Times New Roman"/>
          <w:b/>
          <w:bCs/>
          <w:vertAlign w:val="superscript"/>
        </w:rPr>
      </w:pPr>
      <w:r>
        <w:rPr>
          <w:rFonts w:ascii="Times New Roman" w:hAnsi="Times New Roman" w:cs="Times New Roman"/>
          <w:b/>
          <w:bCs/>
        </w:rPr>
        <w:t>Dita Nurmadewi</w:t>
      </w:r>
      <w:r w:rsidR="00614327" w:rsidRPr="004D4CEA">
        <w:rPr>
          <w:rFonts w:ascii="Times New Roman" w:hAnsi="Times New Roman" w:cs="Times New Roman"/>
          <w:b/>
          <w:bCs/>
          <w:vertAlign w:val="superscript"/>
        </w:rPr>
        <w:t>1*</w:t>
      </w:r>
      <w:r w:rsidR="00614327" w:rsidRPr="004D4CEA">
        <w:rPr>
          <w:rFonts w:ascii="Times New Roman" w:hAnsi="Times New Roman" w:cs="Times New Roman"/>
          <w:b/>
          <w:bCs/>
        </w:rPr>
        <w:t xml:space="preserve">, </w:t>
      </w:r>
      <w:r>
        <w:rPr>
          <w:rFonts w:ascii="Times New Roman" w:hAnsi="Times New Roman" w:cs="Times New Roman"/>
          <w:b/>
          <w:bCs/>
        </w:rPr>
        <w:t>Jurica Lucyanda</w:t>
      </w:r>
      <w:r w:rsidR="00614327" w:rsidRPr="004D4CEA">
        <w:rPr>
          <w:rFonts w:ascii="Times New Roman" w:hAnsi="Times New Roman" w:cs="Times New Roman"/>
          <w:b/>
          <w:bCs/>
          <w:vertAlign w:val="superscript"/>
        </w:rPr>
        <w:t>2</w:t>
      </w:r>
      <w:r w:rsidR="00614327" w:rsidRPr="004D4CEA">
        <w:rPr>
          <w:rFonts w:ascii="Times New Roman" w:hAnsi="Times New Roman" w:cs="Times New Roman"/>
          <w:b/>
          <w:bCs/>
        </w:rPr>
        <w:t>, A</w:t>
      </w:r>
      <w:r>
        <w:rPr>
          <w:rFonts w:ascii="Times New Roman" w:hAnsi="Times New Roman" w:cs="Times New Roman"/>
          <w:b/>
          <w:bCs/>
        </w:rPr>
        <w:t>nastasya Andriarti</w:t>
      </w:r>
      <w:r>
        <w:rPr>
          <w:rFonts w:ascii="Times New Roman" w:hAnsi="Times New Roman" w:cs="Times New Roman"/>
          <w:b/>
          <w:bCs/>
          <w:vertAlign w:val="superscript"/>
        </w:rPr>
        <w:t>3</w:t>
      </w:r>
      <w:r w:rsidRPr="004D4CEA">
        <w:rPr>
          <w:rFonts w:ascii="Times New Roman" w:hAnsi="Times New Roman" w:cs="Times New Roman"/>
          <w:b/>
          <w:bCs/>
        </w:rPr>
        <w:t xml:space="preserve">, </w:t>
      </w:r>
      <w:r>
        <w:rPr>
          <w:rFonts w:ascii="Times New Roman" w:hAnsi="Times New Roman" w:cs="Times New Roman"/>
          <w:b/>
          <w:bCs/>
        </w:rPr>
        <w:t>Haris Rafi</w:t>
      </w:r>
      <w:r>
        <w:rPr>
          <w:rFonts w:ascii="Times New Roman" w:hAnsi="Times New Roman" w:cs="Times New Roman"/>
          <w:b/>
          <w:bCs/>
          <w:vertAlign w:val="superscript"/>
        </w:rPr>
        <w:t>4</w:t>
      </w:r>
      <w:r w:rsidRPr="004D4CEA">
        <w:rPr>
          <w:rFonts w:ascii="Times New Roman" w:hAnsi="Times New Roman" w:cs="Times New Roman"/>
          <w:b/>
          <w:bCs/>
        </w:rPr>
        <w:t xml:space="preserve">, </w:t>
      </w:r>
      <w:r>
        <w:rPr>
          <w:rFonts w:ascii="Times New Roman" w:hAnsi="Times New Roman" w:cs="Times New Roman"/>
          <w:b/>
          <w:bCs/>
        </w:rPr>
        <w:t>Ni Kadek Srimanik</w:t>
      </w:r>
      <w:r>
        <w:rPr>
          <w:rFonts w:ascii="Times New Roman" w:hAnsi="Times New Roman" w:cs="Times New Roman"/>
          <w:b/>
          <w:bCs/>
          <w:vertAlign w:val="superscript"/>
        </w:rPr>
        <w:t>5</w:t>
      </w:r>
      <w:r w:rsidRPr="004D4CEA">
        <w:rPr>
          <w:rFonts w:ascii="Times New Roman" w:hAnsi="Times New Roman" w:cs="Times New Roman"/>
          <w:b/>
          <w:bCs/>
        </w:rPr>
        <w:t xml:space="preserve">, </w:t>
      </w:r>
      <w:r>
        <w:rPr>
          <w:rFonts w:ascii="Times New Roman" w:hAnsi="Times New Roman" w:cs="Times New Roman"/>
          <w:b/>
          <w:bCs/>
        </w:rPr>
        <w:t>Komang Ayu Sumariasih</w:t>
      </w:r>
      <w:r>
        <w:rPr>
          <w:rFonts w:ascii="Times New Roman" w:hAnsi="Times New Roman" w:cs="Times New Roman"/>
          <w:b/>
          <w:bCs/>
          <w:vertAlign w:val="superscript"/>
        </w:rPr>
        <w:t>6</w:t>
      </w:r>
    </w:p>
    <w:p w14:paraId="11A6237B" w14:textId="0CB08D3A" w:rsidR="00614327" w:rsidRPr="002C7A2F" w:rsidRDefault="00614327" w:rsidP="006E6B98">
      <w:pPr>
        <w:pStyle w:val="Penulis"/>
        <w:contextualSpacing/>
        <w:rPr>
          <w:b w:val="0"/>
          <w:szCs w:val="22"/>
        </w:rPr>
      </w:pPr>
      <w:r w:rsidRPr="004D4CEA">
        <w:rPr>
          <w:b w:val="0"/>
          <w:szCs w:val="22"/>
          <w:vertAlign w:val="superscript"/>
          <w:lang w:val="id-ID"/>
        </w:rPr>
        <w:t>1</w:t>
      </w:r>
      <w:r w:rsidR="0064113A">
        <w:rPr>
          <w:b w:val="0"/>
          <w:szCs w:val="22"/>
          <w:vertAlign w:val="superscript"/>
          <w:lang w:val="id-ID"/>
        </w:rPr>
        <w:t>-</w:t>
      </w:r>
      <w:r w:rsidR="00A515D8">
        <w:rPr>
          <w:b w:val="0"/>
          <w:szCs w:val="22"/>
          <w:vertAlign w:val="superscript"/>
          <w:lang w:val="id-ID"/>
        </w:rPr>
        <w:t xml:space="preserve">6 </w:t>
      </w:r>
      <w:r w:rsidR="00AE3058">
        <w:rPr>
          <w:b w:val="0"/>
          <w:szCs w:val="22"/>
          <w:lang w:val="id-ID"/>
        </w:rPr>
        <w:t>Universitas Bakrie</w:t>
      </w:r>
      <w:r w:rsidRPr="004D4CEA">
        <w:rPr>
          <w:b w:val="0"/>
          <w:szCs w:val="22"/>
          <w:lang w:val="id-ID"/>
        </w:rPr>
        <w:t xml:space="preserve">, </w:t>
      </w:r>
      <w:r w:rsidR="00AE3058">
        <w:rPr>
          <w:b w:val="0"/>
          <w:szCs w:val="22"/>
        </w:rPr>
        <w:t>Indonesia</w:t>
      </w:r>
    </w:p>
    <w:p w14:paraId="35FE7CD3" w14:textId="589EAE19" w:rsidR="00614327" w:rsidRDefault="00614327" w:rsidP="006E6B98">
      <w:pPr>
        <w:pStyle w:val="Penulis"/>
        <w:contextualSpacing/>
        <w:rPr>
          <w:b w:val="0"/>
          <w:i/>
          <w:iCs/>
          <w:sz w:val="20"/>
          <w:szCs w:val="20"/>
          <w:lang w:val="id-ID"/>
        </w:rPr>
      </w:pPr>
      <w:r w:rsidRPr="00303949">
        <w:rPr>
          <w:b w:val="0"/>
          <w:i/>
          <w:iCs/>
          <w:sz w:val="20"/>
          <w:szCs w:val="20"/>
          <w:lang w:val="id-ID"/>
        </w:rPr>
        <w:t>*</w:t>
      </w:r>
      <w:r w:rsidR="0064113A">
        <w:rPr>
          <w:b w:val="0"/>
          <w:i/>
          <w:iCs/>
          <w:sz w:val="20"/>
          <w:szCs w:val="20"/>
        </w:rPr>
        <w:t>Email:</w:t>
      </w:r>
      <w:r w:rsidR="00A515D8" w:rsidRPr="00303949">
        <w:rPr>
          <w:b w:val="0"/>
          <w:i/>
          <w:iCs/>
          <w:sz w:val="20"/>
          <w:szCs w:val="20"/>
          <w:lang w:val="id-ID"/>
        </w:rPr>
        <w:t xml:space="preserve"> </w:t>
      </w:r>
      <w:hyperlink r:id="rId9" w:history="1">
        <w:r w:rsidR="0064113A" w:rsidRPr="001D2211">
          <w:rPr>
            <w:rStyle w:val="Hyperlink"/>
            <w:b w:val="0"/>
            <w:i/>
            <w:iCs/>
            <w:sz w:val="20"/>
            <w:szCs w:val="20"/>
            <w:lang w:val="id-ID"/>
          </w:rPr>
          <w:t>dita.nurmadewi@bakrie.ac.id</w:t>
        </w:r>
      </w:hyperlink>
      <w:r w:rsidR="0064113A">
        <w:rPr>
          <w:b w:val="0"/>
          <w:i/>
          <w:iCs/>
          <w:sz w:val="20"/>
          <w:szCs w:val="20"/>
        </w:rPr>
        <w:t xml:space="preserve"> </w:t>
      </w:r>
      <w:r w:rsidRPr="00303949">
        <w:rPr>
          <w:b w:val="0"/>
          <w:i/>
          <w:iCs/>
          <w:sz w:val="20"/>
          <w:szCs w:val="20"/>
          <w:lang w:val="id-ID"/>
        </w:rPr>
        <w:t xml:space="preserve"> </w:t>
      </w:r>
    </w:p>
    <w:p w14:paraId="764306C1" w14:textId="77777777" w:rsidR="0064113A" w:rsidRDefault="0064113A" w:rsidP="006E6B98">
      <w:pPr>
        <w:pStyle w:val="Penulis"/>
        <w:contextualSpacing/>
        <w:rPr>
          <w:b w:val="0"/>
          <w:i/>
          <w:iCs/>
          <w:sz w:val="20"/>
          <w:szCs w:val="20"/>
          <w:lang w:val="id-ID"/>
        </w:rPr>
      </w:pPr>
    </w:p>
    <w:p w14:paraId="04671141" w14:textId="345A367B" w:rsidR="0064113A" w:rsidRDefault="0064113A" w:rsidP="006E6B98">
      <w:pPr>
        <w:pStyle w:val="Penulis"/>
        <w:contextualSpacing/>
        <w:rPr>
          <w:b w:val="0"/>
          <w:iCs/>
          <w:sz w:val="22"/>
          <w:szCs w:val="20"/>
        </w:rPr>
      </w:pPr>
      <w:r w:rsidRPr="0064113A">
        <w:rPr>
          <w:b w:val="0"/>
          <w:iCs/>
          <w:sz w:val="22"/>
          <w:szCs w:val="20"/>
        </w:rPr>
        <w:t>Alamat: Bakrie Tower, Jl. Epicentrum Utama Raya No.2 40 42rd Floor, RT.2/RW.5, Kuningan, Karet, Kecamatan Setiabudi, Kuningan, Daerah Khusus Ibukota Jakarta 12940</w:t>
      </w:r>
    </w:p>
    <w:p w14:paraId="7F077A99" w14:textId="25F7C1E5" w:rsidR="00E93399" w:rsidRPr="0064113A" w:rsidRDefault="0064113A" w:rsidP="0064113A">
      <w:pPr>
        <w:pStyle w:val="Penulis"/>
        <w:contextualSpacing/>
        <w:rPr>
          <w:b w:val="0"/>
          <w:i/>
          <w:iCs/>
          <w:sz w:val="22"/>
          <w:szCs w:val="20"/>
        </w:rPr>
      </w:pPr>
      <w:r w:rsidRPr="0064113A">
        <w:rPr>
          <w:b w:val="0"/>
          <w:i/>
          <w:iCs/>
          <w:sz w:val="20"/>
          <w:szCs w:val="20"/>
          <w:vertAlign w:val="superscript"/>
        </w:rPr>
        <w:t>*</w:t>
      </w:r>
      <w:r w:rsidRPr="0064113A">
        <w:rPr>
          <w:b w:val="0"/>
          <w:i/>
          <w:iCs/>
          <w:sz w:val="20"/>
          <w:szCs w:val="20"/>
        </w:rPr>
        <w:t>Penulis korespondensi</w:t>
      </w:r>
    </w:p>
    <w:p w14:paraId="5CF73884" w14:textId="77777777" w:rsidR="00E93399" w:rsidRPr="004D4CEA" w:rsidRDefault="00E93399">
      <w:pPr>
        <w:rPr>
          <w:rFonts w:ascii="Times New Roman" w:eastAsia="Cambria" w:hAnsi="Times New Roman" w:cs="Times New Roman"/>
          <w:sz w:val="20"/>
          <w:szCs w:val="20"/>
        </w:rPr>
      </w:pPr>
    </w:p>
    <w:tbl>
      <w:tblPr>
        <w:tblStyle w:val="a"/>
        <w:tblW w:w="9360"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777"/>
      </w:tblGrid>
      <w:tr w:rsidR="00E93399" w:rsidRPr="004D4CEA" w14:paraId="69A41B10" w14:textId="77777777" w:rsidTr="00A76B0E">
        <w:tc>
          <w:tcPr>
            <w:tcW w:w="3153" w:type="dxa"/>
            <w:tcBorders>
              <w:top w:val="single" w:sz="8" w:space="0" w:color="005426"/>
            </w:tcBorders>
          </w:tcPr>
          <w:p w14:paraId="13400064" w14:textId="77777777" w:rsidR="00E93399" w:rsidRPr="004D4CEA" w:rsidRDefault="00996FD2">
            <w:pPr>
              <w:rPr>
                <w:rFonts w:ascii="Times New Roman" w:eastAsia="Cambria" w:hAnsi="Times New Roman" w:cs="Times New Roman"/>
                <w:b/>
              </w:rPr>
            </w:pPr>
            <w:r w:rsidRPr="004D4CEA">
              <w:rPr>
                <w:rFonts w:ascii="Times New Roman" w:eastAsia="Cambria" w:hAnsi="Times New Roman" w:cs="Times New Roman"/>
                <w:b/>
              </w:rPr>
              <w:t>Article History:</w:t>
            </w:r>
          </w:p>
          <w:p w14:paraId="14488758" w14:textId="32B23E74" w:rsidR="00393F17" w:rsidRDefault="0064113A">
            <w:pPr>
              <w:rPr>
                <w:rFonts w:ascii="Times New Roman" w:eastAsia="Cambria" w:hAnsi="Times New Roman" w:cs="Times New Roman"/>
                <w:i/>
                <w:iCs/>
                <w:sz w:val="20"/>
                <w:szCs w:val="20"/>
              </w:rPr>
            </w:pPr>
            <w:r>
              <w:rPr>
                <w:rFonts w:ascii="Times New Roman" w:eastAsia="Cambria" w:hAnsi="Times New Roman" w:cs="Times New Roman"/>
                <w:i/>
                <w:iCs/>
                <w:sz w:val="20"/>
                <w:szCs w:val="20"/>
              </w:rPr>
              <w:t>Naskah Masuk: Juni 28</w:t>
            </w:r>
            <w:r w:rsidR="00193541">
              <w:rPr>
                <w:rFonts w:ascii="Times New Roman" w:eastAsia="Cambria" w:hAnsi="Times New Roman" w:cs="Times New Roman"/>
                <w:i/>
                <w:iCs/>
                <w:sz w:val="20"/>
                <w:szCs w:val="20"/>
              </w:rPr>
              <w:t>, 2025</w:t>
            </w:r>
            <w:r w:rsidR="00393F17" w:rsidRPr="00393F17">
              <w:rPr>
                <w:rFonts w:ascii="Times New Roman" w:eastAsia="Cambria" w:hAnsi="Times New Roman" w:cs="Times New Roman"/>
                <w:i/>
                <w:iCs/>
                <w:sz w:val="20"/>
                <w:szCs w:val="20"/>
              </w:rPr>
              <w:t xml:space="preserve">;  </w:t>
            </w:r>
          </w:p>
          <w:p w14:paraId="7EC156E7" w14:textId="17ABC2C0" w:rsidR="00393F17" w:rsidRDefault="0064113A">
            <w:pPr>
              <w:rPr>
                <w:rFonts w:ascii="Times New Roman" w:eastAsia="Cambria" w:hAnsi="Times New Roman" w:cs="Times New Roman"/>
                <w:i/>
                <w:iCs/>
                <w:sz w:val="20"/>
                <w:szCs w:val="20"/>
              </w:rPr>
            </w:pPr>
            <w:r>
              <w:rPr>
                <w:rFonts w:ascii="Times New Roman" w:eastAsia="Cambria" w:hAnsi="Times New Roman" w:cs="Times New Roman"/>
                <w:i/>
                <w:iCs/>
                <w:sz w:val="20"/>
                <w:szCs w:val="20"/>
              </w:rPr>
              <w:t>Revisi: Juli 29</w:t>
            </w:r>
            <w:r w:rsidR="00193541">
              <w:rPr>
                <w:rFonts w:ascii="Times New Roman" w:eastAsia="Cambria" w:hAnsi="Times New Roman" w:cs="Times New Roman"/>
                <w:i/>
                <w:iCs/>
                <w:sz w:val="20"/>
                <w:szCs w:val="20"/>
              </w:rPr>
              <w:t>, 2025</w:t>
            </w:r>
            <w:r w:rsidR="00393F17" w:rsidRPr="00393F17">
              <w:rPr>
                <w:rFonts w:ascii="Times New Roman" w:eastAsia="Cambria" w:hAnsi="Times New Roman" w:cs="Times New Roman"/>
                <w:i/>
                <w:iCs/>
                <w:sz w:val="20"/>
                <w:szCs w:val="20"/>
              </w:rPr>
              <w:t xml:space="preserve">;  </w:t>
            </w:r>
          </w:p>
          <w:p w14:paraId="797B3EAA" w14:textId="4337897C" w:rsidR="00393F17" w:rsidRDefault="0064113A">
            <w:pPr>
              <w:rPr>
                <w:rFonts w:ascii="Times New Roman" w:eastAsia="Cambria" w:hAnsi="Times New Roman" w:cs="Times New Roman"/>
                <w:i/>
                <w:iCs/>
                <w:sz w:val="20"/>
                <w:szCs w:val="20"/>
              </w:rPr>
            </w:pPr>
            <w:r>
              <w:rPr>
                <w:rFonts w:ascii="Times New Roman" w:eastAsia="Cambria" w:hAnsi="Times New Roman" w:cs="Times New Roman"/>
                <w:i/>
                <w:iCs/>
                <w:sz w:val="20"/>
                <w:szCs w:val="20"/>
              </w:rPr>
              <w:t>Diterima</w:t>
            </w:r>
            <w:r w:rsidR="00393F17" w:rsidRPr="00393F17">
              <w:rPr>
                <w:rFonts w:ascii="Times New Roman" w:eastAsia="Cambria" w:hAnsi="Times New Roman" w:cs="Times New Roman"/>
                <w:i/>
                <w:iCs/>
                <w:sz w:val="20"/>
                <w:szCs w:val="20"/>
              </w:rPr>
              <w:t xml:space="preserve">: </w:t>
            </w:r>
            <w:r>
              <w:rPr>
                <w:rFonts w:ascii="Times New Roman" w:eastAsia="Cambria" w:hAnsi="Times New Roman" w:cs="Times New Roman"/>
                <w:i/>
                <w:iCs/>
                <w:sz w:val="20"/>
                <w:szCs w:val="20"/>
              </w:rPr>
              <w:t xml:space="preserve">Agustus </w:t>
            </w:r>
            <w:bookmarkStart w:id="0" w:name="_GoBack"/>
            <w:bookmarkEnd w:id="0"/>
            <w:r>
              <w:rPr>
                <w:rFonts w:ascii="Times New Roman" w:eastAsia="Cambria" w:hAnsi="Times New Roman" w:cs="Times New Roman"/>
                <w:i/>
                <w:iCs/>
                <w:sz w:val="20"/>
                <w:szCs w:val="20"/>
              </w:rPr>
              <w:t>25</w:t>
            </w:r>
            <w:r w:rsidR="00193541">
              <w:rPr>
                <w:rFonts w:ascii="Times New Roman" w:eastAsia="Cambria" w:hAnsi="Times New Roman" w:cs="Times New Roman"/>
                <w:i/>
                <w:iCs/>
                <w:sz w:val="20"/>
                <w:szCs w:val="20"/>
              </w:rPr>
              <w:t>, 2025</w:t>
            </w:r>
            <w:r w:rsidR="00393F17" w:rsidRPr="00393F17">
              <w:rPr>
                <w:rFonts w:ascii="Times New Roman" w:eastAsia="Cambria" w:hAnsi="Times New Roman" w:cs="Times New Roman"/>
                <w:i/>
                <w:iCs/>
                <w:sz w:val="20"/>
                <w:szCs w:val="20"/>
              </w:rPr>
              <w:t xml:space="preserve">;  </w:t>
            </w:r>
          </w:p>
          <w:p w14:paraId="51B91CC6" w14:textId="1C5FEC24" w:rsidR="00393F17" w:rsidRDefault="0064113A">
            <w:pPr>
              <w:rPr>
                <w:rFonts w:ascii="Times New Roman" w:eastAsia="Cambria" w:hAnsi="Times New Roman" w:cs="Times New Roman"/>
                <w:i/>
                <w:iCs/>
                <w:sz w:val="20"/>
                <w:szCs w:val="20"/>
              </w:rPr>
            </w:pPr>
            <w:r>
              <w:rPr>
                <w:rFonts w:ascii="Times New Roman" w:eastAsia="Cambria" w:hAnsi="Times New Roman" w:cs="Times New Roman"/>
                <w:i/>
                <w:iCs/>
                <w:sz w:val="20"/>
                <w:szCs w:val="20"/>
              </w:rPr>
              <w:t>Tersedia</w:t>
            </w:r>
            <w:r w:rsidR="00393F17" w:rsidRPr="0064113A">
              <w:rPr>
                <w:rFonts w:ascii="Times New Roman" w:eastAsia="Cambria" w:hAnsi="Times New Roman" w:cs="Times New Roman"/>
                <w:i/>
                <w:iCs/>
                <w:sz w:val="20"/>
                <w:szCs w:val="20"/>
              </w:rPr>
              <w:t>:</w:t>
            </w:r>
            <w:r w:rsidR="00393F17" w:rsidRPr="00393F17">
              <w:rPr>
                <w:rFonts w:ascii="Times New Roman" w:eastAsia="Cambria" w:hAnsi="Times New Roman" w:cs="Times New Roman"/>
                <w:i/>
                <w:iCs/>
                <w:sz w:val="20"/>
                <w:szCs w:val="20"/>
              </w:rPr>
              <w:t xml:space="preserve"> </w:t>
            </w:r>
            <w:r>
              <w:rPr>
                <w:rFonts w:ascii="Times New Roman" w:eastAsia="Cambria" w:hAnsi="Times New Roman" w:cs="Times New Roman"/>
                <w:i/>
                <w:iCs/>
                <w:sz w:val="20"/>
                <w:szCs w:val="20"/>
              </w:rPr>
              <w:t>September 03</w:t>
            </w:r>
            <w:r w:rsidR="00193541">
              <w:rPr>
                <w:rFonts w:ascii="Times New Roman" w:eastAsia="Cambria" w:hAnsi="Times New Roman" w:cs="Times New Roman"/>
                <w:i/>
                <w:iCs/>
                <w:sz w:val="20"/>
                <w:szCs w:val="20"/>
              </w:rPr>
              <w:t>, 2025</w:t>
            </w:r>
            <w:r w:rsidR="00393F17" w:rsidRPr="00393F17">
              <w:rPr>
                <w:rFonts w:ascii="Times New Roman" w:eastAsia="Cambria" w:hAnsi="Times New Roman" w:cs="Times New Roman"/>
                <w:i/>
                <w:iCs/>
                <w:sz w:val="20"/>
                <w:szCs w:val="20"/>
              </w:rPr>
              <w:t>;</w:t>
            </w:r>
          </w:p>
          <w:p w14:paraId="2C7FF047" w14:textId="4F663F83" w:rsidR="003C1DF0" w:rsidRDefault="0064113A">
            <w:pPr>
              <w:rPr>
                <w:rFonts w:ascii="Times New Roman" w:eastAsia="Cambria" w:hAnsi="Times New Roman" w:cs="Times New Roman"/>
                <w:i/>
                <w:iCs/>
                <w:sz w:val="20"/>
                <w:szCs w:val="20"/>
              </w:rPr>
            </w:pPr>
            <w:r>
              <w:rPr>
                <w:rFonts w:ascii="Times New Roman" w:eastAsia="Cambria" w:hAnsi="Times New Roman" w:cs="Times New Roman"/>
                <w:i/>
                <w:iCs/>
                <w:sz w:val="20"/>
                <w:szCs w:val="20"/>
              </w:rPr>
              <w:t>Terbit</w:t>
            </w:r>
            <w:r w:rsidR="00393F17" w:rsidRPr="0064113A">
              <w:rPr>
                <w:rFonts w:ascii="Times New Roman" w:eastAsia="Cambria" w:hAnsi="Times New Roman" w:cs="Times New Roman"/>
                <w:i/>
                <w:iCs/>
                <w:sz w:val="20"/>
                <w:szCs w:val="20"/>
              </w:rPr>
              <w:t>:</w:t>
            </w:r>
            <w:r w:rsidR="00393F17" w:rsidRPr="00393F17">
              <w:rPr>
                <w:rFonts w:ascii="Times New Roman" w:eastAsia="Cambria" w:hAnsi="Times New Roman" w:cs="Times New Roman"/>
                <w:i/>
                <w:iCs/>
                <w:sz w:val="20"/>
                <w:szCs w:val="20"/>
              </w:rPr>
              <w:t xml:space="preserve"> </w:t>
            </w:r>
            <w:r>
              <w:rPr>
                <w:rFonts w:ascii="Times New Roman" w:eastAsia="Cambria" w:hAnsi="Times New Roman" w:cs="Times New Roman"/>
                <w:i/>
                <w:iCs/>
                <w:sz w:val="20"/>
                <w:szCs w:val="20"/>
              </w:rPr>
              <w:t>September 03</w:t>
            </w:r>
            <w:r w:rsidR="00193541">
              <w:rPr>
                <w:rFonts w:ascii="Times New Roman" w:eastAsia="Cambria" w:hAnsi="Times New Roman" w:cs="Times New Roman"/>
                <w:i/>
                <w:iCs/>
                <w:sz w:val="20"/>
                <w:szCs w:val="20"/>
              </w:rPr>
              <w:t>, 2025</w:t>
            </w:r>
            <w:r w:rsidR="00393F17" w:rsidRPr="00393F17">
              <w:rPr>
                <w:rFonts w:ascii="Times New Roman" w:eastAsia="Cambria" w:hAnsi="Times New Roman" w:cs="Times New Roman"/>
                <w:i/>
                <w:iCs/>
                <w:sz w:val="20"/>
                <w:szCs w:val="20"/>
              </w:rPr>
              <w:t xml:space="preserve">; </w:t>
            </w:r>
          </w:p>
          <w:p w14:paraId="612849B4" w14:textId="44AFEF66" w:rsidR="003936E0" w:rsidRPr="00393F17" w:rsidRDefault="00393F17">
            <w:pPr>
              <w:rPr>
                <w:rFonts w:ascii="Times New Roman" w:eastAsia="Cambria" w:hAnsi="Times New Roman" w:cs="Times New Roman"/>
                <w:i/>
                <w:iCs/>
                <w:sz w:val="20"/>
                <w:szCs w:val="20"/>
              </w:rPr>
            </w:pPr>
            <w:r w:rsidRPr="00393F17">
              <w:rPr>
                <w:rFonts w:ascii="Times New Roman" w:eastAsia="Cambria" w:hAnsi="Times New Roman" w:cs="Times New Roman"/>
                <w:i/>
                <w:iCs/>
                <w:sz w:val="20"/>
                <w:szCs w:val="20"/>
              </w:rPr>
              <w:t xml:space="preserve"> </w:t>
            </w:r>
          </w:p>
        </w:tc>
        <w:tc>
          <w:tcPr>
            <w:tcW w:w="430" w:type="dxa"/>
            <w:vMerge w:val="restart"/>
            <w:tcBorders>
              <w:top w:val="single" w:sz="8" w:space="0" w:color="005426"/>
            </w:tcBorders>
          </w:tcPr>
          <w:p w14:paraId="61A06AAA" w14:textId="77777777" w:rsidR="00E93399" w:rsidRPr="004D4CEA" w:rsidRDefault="00E93399">
            <w:pPr>
              <w:rPr>
                <w:rFonts w:ascii="Times New Roman" w:eastAsia="Cambria" w:hAnsi="Times New Roman" w:cs="Times New Roman"/>
                <w:b/>
              </w:rPr>
            </w:pPr>
          </w:p>
        </w:tc>
        <w:tc>
          <w:tcPr>
            <w:tcW w:w="5777" w:type="dxa"/>
            <w:vMerge w:val="restart"/>
            <w:tcBorders>
              <w:top w:val="single" w:sz="8" w:space="0" w:color="005426"/>
            </w:tcBorders>
          </w:tcPr>
          <w:p w14:paraId="53FE9B99" w14:textId="1682F0BC" w:rsidR="00E93399" w:rsidRPr="0051655B" w:rsidRDefault="00996FD2" w:rsidP="00A76B0E">
            <w:pPr>
              <w:jc w:val="both"/>
              <w:rPr>
                <w:rFonts w:ascii="Times New Roman" w:eastAsia="Cambria" w:hAnsi="Times New Roman" w:cs="Times New Roman"/>
                <w:i/>
                <w:sz w:val="20"/>
                <w:szCs w:val="20"/>
              </w:rPr>
            </w:pPr>
            <w:r w:rsidRPr="00287935">
              <w:rPr>
                <w:rFonts w:ascii="Times New Roman" w:eastAsia="Cambria" w:hAnsi="Times New Roman" w:cs="Times New Roman"/>
                <w:b/>
                <w:i/>
                <w:sz w:val="20"/>
                <w:szCs w:val="20"/>
              </w:rPr>
              <w:t xml:space="preserve">Abstract: </w:t>
            </w:r>
            <w:r w:rsidR="00837E99" w:rsidRPr="00837E99">
              <w:rPr>
                <w:rFonts w:ascii="Times New Roman" w:eastAsia="Cambria" w:hAnsi="Times New Roman" w:cs="Times New Roman"/>
                <w:i/>
                <w:sz w:val="20"/>
                <w:szCs w:val="20"/>
              </w:rPr>
              <w:t>Micro, Small, and Medium Enterprises (MSMEs) play an important role in supporting the national economy, yet they still face challenges, particularly in maintaining financial records and reporting in accordance with the Financial Accounting Standards for Micro, Small, and Medium Entities (SAK EMKM). Abata Galleries MSME, as the partner in this activity, previously did not have a structured financial recording system, thus requiring technology-based assistance. This training activity aims to strengthen financial literacy and bookkeeping skills through the use of the KASIU mobile application based on SAK EMKM. The methods applied included a pre-test, material presentation, hands-on practice with the application, a post-test, and an evaluative discussion. The results of the activity indicate a significant improvement in participants’ understanding of SAK EMKM as well as their skills in preparing financial reports in accordance with the standards using the KASIU application. Participants who previously had no knowledge of SAK EMKM are now able to comprehend and implement standardized financial recording. This activity also fostered behavioral changes, particularly the awareness of the importance of maintaining structured daily records, thereby supporting transparency, accountability, and business sustainability.</w:t>
            </w:r>
          </w:p>
        </w:tc>
      </w:tr>
      <w:tr w:rsidR="00E93399" w:rsidRPr="004D4CEA" w14:paraId="22C439E6" w14:textId="77777777" w:rsidTr="00A76B0E">
        <w:trPr>
          <w:trHeight w:val="80"/>
        </w:trPr>
        <w:tc>
          <w:tcPr>
            <w:tcW w:w="3153" w:type="dxa"/>
            <w:tcBorders>
              <w:bottom w:val="single" w:sz="8" w:space="0" w:color="005426"/>
            </w:tcBorders>
          </w:tcPr>
          <w:p w14:paraId="57AF36E3" w14:textId="1CD78444" w:rsidR="00210AC5" w:rsidRPr="0064113A" w:rsidRDefault="00996FD2">
            <w:pPr>
              <w:rPr>
                <w:rFonts w:ascii="Times New Roman" w:eastAsia="Cambria" w:hAnsi="Times New Roman" w:cs="Times New Roman"/>
                <w:b/>
                <w:i/>
                <w:iCs/>
              </w:rPr>
            </w:pPr>
            <w:r w:rsidRPr="00210AC5">
              <w:rPr>
                <w:rFonts w:ascii="Times New Roman" w:eastAsia="Cambria" w:hAnsi="Times New Roman" w:cs="Times New Roman"/>
                <w:b/>
                <w:i/>
                <w:iCs/>
              </w:rPr>
              <w:t xml:space="preserve">Keywords: </w:t>
            </w:r>
            <w:r w:rsidR="0064113A">
              <w:rPr>
                <w:rFonts w:ascii="Times New Roman" w:eastAsia="Cambria" w:hAnsi="Times New Roman" w:cs="Times New Roman"/>
                <w:bCs/>
                <w:i/>
                <w:iCs/>
                <w:sz w:val="20"/>
                <w:szCs w:val="20"/>
              </w:rPr>
              <w:t>Financial L</w:t>
            </w:r>
            <w:r w:rsidR="0064113A" w:rsidRPr="00210AC5">
              <w:rPr>
                <w:rFonts w:ascii="Times New Roman" w:eastAsia="Cambria" w:hAnsi="Times New Roman" w:cs="Times New Roman"/>
                <w:bCs/>
                <w:i/>
                <w:iCs/>
                <w:sz w:val="20"/>
                <w:szCs w:val="20"/>
              </w:rPr>
              <w:t>iteracy</w:t>
            </w:r>
            <w:r w:rsidR="0064113A">
              <w:rPr>
                <w:rFonts w:ascii="Times New Roman" w:eastAsia="Cambria" w:hAnsi="Times New Roman" w:cs="Times New Roman"/>
                <w:bCs/>
                <w:i/>
                <w:iCs/>
                <w:sz w:val="20"/>
                <w:szCs w:val="20"/>
              </w:rPr>
              <w:t>;</w:t>
            </w:r>
            <w:r w:rsidR="0064113A">
              <w:rPr>
                <w:rFonts w:ascii="Times New Roman" w:eastAsia="Cambria" w:hAnsi="Times New Roman" w:cs="Times New Roman"/>
                <w:b/>
                <w:i/>
                <w:iCs/>
              </w:rPr>
              <w:t xml:space="preserve"> </w:t>
            </w:r>
            <w:r w:rsidR="0064113A">
              <w:rPr>
                <w:rFonts w:ascii="Times New Roman" w:eastAsia="Cambria" w:hAnsi="Times New Roman" w:cs="Times New Roman"/>
                <w:bCs/>
                <w:i/>
                <w:iCs/>
                <w:sz w:val="20"/>
                <w:szCs w:val="20"/>
              </w:rPr>
              <w:t>Financial Recording; Mobile Application; MSMEs; SAK EMKM.</w:t>
            </w:r>
          </w:p>
        </w:tc>
        <w:tc>
          <w:tcPr>
            <w:tcW w:w="430" w:type="dxa"/>
            <w:vMerge/>
            <w:tcBorders>
              <w:top w:val="single" w:sz="8" w:space="0" w:color="005426"/>
            </w:tcBorders>
          </w:tcPr>
          <w:p w14:paraId="77D988E4" w14:textId="77777777" w:rsidR="00E93399" w:rsidRPr="004D4CEA" w:rsidRDefault="00E93399">
            <w:pPr>
              <w:pBdr>
                <w:top w:val="nil"/>
                <w:left w:val="nil"/>
                <w:bottom w:val="nil"/>
                <w:right w:val="nil"/>
                <w:between w:val="nil"/>
              </w:pBdr>
              <w:spacing w:line="276" w:lineRule="auto"/>
              <w:rPr>
                <w:rFonts w:ascii="Times New Roman" w:eastAsia="Cambria" w:hAnsi="Times New Roman" w:cs="Times New Roman"/>
                <w:b/>
              </w:rPr>
            </w:pPr>
          </w:p>
        </w:tc>
        <w:tc>
          <w:tcPr>
            <w:tcW w:w="5777" w:type="dxa"/>
            <w:vMerge/>
            <w:tcBorders>
              <w:top w:val="single" w:sz="8" w:space="0" w:color="005426"/>
            </w:tcBorders>
          </w:tcPr>
          <w:p w14:paraId="6F657847" w14:textId="77777777" w:rsidR="00E93399" w:rsidRPr="004D4CEA" w:rsidRDefault="00E93399">
            <w:pPr>
              <w:pBdr>
                <w:top w:val="nil"/>
                <w:left w:val="nil"/>
                <w:bottom w:val="nil"/>
                <w:right w:val="nil"/>
                <w:between w:val="nil"/>
              </w:pBdr>
              <w:spacing w:line="276" w:lineRule="auto"/>
              <w:rPr>
                <w:rFonts w:ascii="Times New Roman" w:eastAsia="Cambria" w:hAnsi="Times New Roman" w:cs="Times New Roman"/>
                <w:b/>
              </w:rPr>
            </w:pPr>
          </w:p>
        </w:tc>
      </w:tr>
    </w:tbl>
    <w:p w14:paraId="5CEDFB01" w14:textId="77777777" w:rsidR="00E93399" w:rsidRPr="004D4CEA" w:rsidRDefault="00E93399">
      <w:pPr>
        <w:jc w:val="both"/>
        <w:rPr>
          <w:rFonts w:ascii="Times New Roman" w:eastAsia="Cambria" w:hAnsi="Times New Roman" w:cs="Times New Roman"/>
          <w:b/>
        </w:rPr>
      </w:pPr>
    </w:p>
    <w:p w14:paraId="30C33606" w14:textId="711E96BD" w:rsidR="004E0798" w:rsidRPr="00287935" w:rsidRDefault="004E0798" w:rsidP="0064113A">
      <w:pPr>
        <w:pStyle w:val="ListParagraph"/>
        <w:ind w:left="0"/>
        <w:jc w:val="center"/>
        <w:rPr>
          <w:rFonts w:ascii="Times New Roman" w:hAnsi="Times New Roman" w:cs="Times New Roman"/>
          <w:b/>
          <w:sz w:val="20"/>
          <w:szCs w:val="20"/>
        </w:rPr>
      </w:pPr>
      <w:r w:rsidRPr="00287935">
        <w:rPr>
          <w:rFonts w:ascii="Times New Roman" w:hAnsi="Times New Roman" w:cs="Times New Roman"/>
          <w:b/>
          <w:sz w:val="20"/>
          <w:szCs w:val="20"/>
        </w:rPr>
        <w:t>Abstrak</w:t>
      </w:r>
    </w:p>
    <w:p w14:paraId="12C54687" w14:textId="5132DB30" w:rsidR="0051655B" w:rsidRDefault="0051655B" w:rsidP="004E0798">
      <w:pPr>
        <w:pStyle w:val="ListParagraph"/>
        <w:ind w:left="0" w:firstLine="709"/>
        <w:jc w:val="both"/>
        <w:rPr>
          <w:rFonts w:ascii="Times New Roman" w:hAnsi="Times New Roman" w:cs="Times New Roman"/>
          <w:sz w:val="20"/>
          <w:szCs w:val="20"/>
        </w:rPr>
      </w:pPr>
      <w:r w:rsidRPr="0051655B">
        <w:rPr>
          <w:rFonts w:ascii="Times New Roman" w:hAnsi="Times New Roman" w:cs="Times New Roman"/>
          <w:sz w:val="20"/>
          <w:szCs w:val="20"/>
        </w:rPr>
        <w:t xml:space="preserve">Usaha Mikro, Kecil, dan Menengah (UMKM) </w:t>
      </w:r>
      <w:r w:rsidR="00837E99">
        <w:rPr>
          <w:rFonts w:ascii="Times New Roman" w:hAnsi="Times New Roman" w:cs="Times New Roman"/>
          <w:sz w:val="20"/>
          <w:szCs w:val="20"/>
        </w:rPr>
        <w:t>mendukung perekonomian nasional</w:t>
      </w:r>
      <w:r w:rsidRPr="0051655B">
        <w:rPr>
          <w:rFonts w:ascii="Times New Roman" w:hAnsi="Times New Roman" w:cs="Times New Roman"/>
          <w:sz w:val="20"/>
          <w:szCs w:val="20"/>
        </w:rPr>
        <w:t>, namun masih men</w:t>
      </w:r>
      <w:r w:rsidR="00837E99">
        <w:rPr>
          <w:rFonts w:ascii="Times New Roman" w:hAnsi="Times New Roman" w:cs="Times New Roman"/>
          <w:sz w:val="20"/>
          <w:szCs w:val="20"/>
        </w:rPr>
        <w:t>galami kesulitan, utamanya</w:t>
      </w:r>
      <w:r w:rsidRPr="0051655B">
        <w:rPr>
          <w:rFonts w:ascii="Times New Roman" w:hAnsi="Times New Roman" w:cs="Times New Roman"/>
          <w:sz w:val="20"/>
          <w:szCs w:val="20"/>
        </w:rPr>
        <w:t xml:space="preserve"> dalam</w:t>
      </w:r>
      <w:r w:rsidR="00837E99">
        <w:rPr>
          <w:rFonts w:ascii="Times New Roman" w:hAnsi="Times New Roman" w:cs="Times New Roman"/>
          <w:sz w:val="20"/>
          <w:szCs w:val="20"/>
        </w:rPr>
        <w:t xml:space="preserve"> melakukan</w:t>
      </w:r>
      <w:r w:rsidRPr="0051655B">
        <w:rPr>
          <w:rFonts w:ascii="Times New Roman" w:hAnsi="Times New Roman" w:cs="Times New Roman"/>
          <w:sz w:val="20"/>
          <w:szCs w:val="20"/>
        </w:rPr>
        <w:t xml:space="preserve"> pencatatan dan pelaporan keuangan sesuai Standar Akuntansi Keuangan Entitas Mikro, Kecil, dan Menengah (SAK EMKM). UMKM Galleries Abata yang menjadi mitra kegiatan ini sebelumnya belum memiliki pencatatan keuangan yang terstruktur, sehingga memerlukan pendampingan berbasis teknologi. </w:t>
      </w:r>
      <w:r w:rsidR="00837E99" w:rsidRPr="00837E99">
        <w:rPr>
          <w:rFonts w:ascii="Times New Roman" w:hAnsi="Times New Roman" w:cs="Times New Roman"/>
          <w:sz w:val="20"/>
          <w:szCs w:val="20"/>
        </w:rPr>
        <w:t xml:space="preserve">Kegiatan </w:t>
      </w:r>
      <w:r w:rsidR="00837E99">
        <w:rPr>
          <w:rFonts w:ascii="Times New Roman" w:hAnsi="Times New Roman" w:cs="Times New Roman"/>
          <w:sz w:val="20"/>
          <w:szCs w:val="20"/>
        </w:rPr>
        <w:t xml:space="preserve">pelatihan </w:t>
      </w:r>
      <w:r w:rsidR="00837E99" w:rsidRPr="00837E99">
        <w:rPr>
          <w:rFonts w:ascii="Times New Roman" w:hAnsi="Times New Roman" w:cs="Times New Roman"/>
          <w:sz w:val="20"/>
          <w:szCs w:val="20"/>
        </w:rPr>
        <w:t>ini bertujuan untuk memperkuat literasi keuangan dan kemampuan pencatatan dengan memanfaatkan aplikasi mobile KASIU berbasis SAK EMKM</w:t>
      </w:r>
      <w:r w:rsidRPr="0051655B">
        <w:rPr>
          <w:rFonts w:ascii="Times New Roman" w:hAnsi="Times New Roman" w:cs="Times New Roman"/>
          <w:sz w:val="20"/>
          <w:szCs w:val="20"/>
        </w:rPr>
        <w:t xml:space="preserve">. Metode yang digunakan adalah </w:t>
      </w:r>
      <w:r w:rsidRPr="00837E99">
        <w:rPr>
          <w:rFonts w:ascii="Times New Roman" w:hAnsi="Times New Roman" w:cs="Times New Roman"/>
          <w:i/>
          <w:iCs/>
          <w:sz w:val="20"/>
          <w:szCs w:val="20"/>
        </w:rPr>
        <w:t>pre-test</w:t>
      </w:r>
      <w:r w:rsidRPr="0051655B">
        <w:rPr>
          <w:rFonts w:ascii="Times New Roman" w:hAnsi="Times New Roman" w:cs="Times New Roman"/>
          <w:sz w:val="20"/>
          <w:szCs w:val="20"/>
        </w:rPr>
        <w:t xml:space="preserve">, pemaparan materi, praktik penggunaan aplikasi, </w:t>
      </w:r>
      <w:r w:rsidRPr="00837E99">
        <w:rPr>
          <w:rFonts w:ascii="Times New Roman" w:hAnsi="Times New Roman" w:cs="Times New Roman"/>
          <w:i/>
          <w:iCs/>
          <w:sz w:val="20"/>
          <w:szCs w:val="20"/>
        </w:rPr>
        <w:t>post-test</w:t>
      </w:r>
      <w:r w:rsidRPr="0051655B">
        <w:rPr>
          <w:rFonts w:ascii="Times New Roman" w:hAnsi="Times New Roman" w:cs="Times New Roman"/>
          <w:sz w:val="20"/>
          <w:szCs w:val="20"/>
        </w:rPr>
        <w:t>, serta diskusi evaluatif. Hasil kegiatan menunjukkan adanya peningkatan signifikan pemahaman peserta terhadap SAK EMKM serta keterampilan</w:t>
      </w:r>
      <w:r w:rsidR="00837E99">
        <w:rPr>
          <w:rFonts w:ascii="Times New Roman" w:hAnsi="Times New Roman" w:cs="Times New Roman"/>
          <w:sz w:val="20"/>
          <w:szCs w:val="20"/>
        </w:rPr>
        <w:t xml:space="preserve"> untuk </w:t>
      </w:r>
      <w:r w:rsidRPr="0051655B">
        <w:rPr>
          <w:rFonts w:ascii="Times New Roman" w:hAnsi="Times New Roman" w:cs="Times New Roman"/>
          <w:sz w:val="20"/>
          <w:szCs w:val="20"/>
        </w:rPr>
        <w:t>menyusun laporan keuangan se</w:t>
      </w:r>
      <w:r w:rsidR="00837E99">
        <w:rPr>
          <w:rFonts w:ascii="Times New Roman" w:hAnsi="Times New Roman" w:cs="Times New Roman"/>
          <w:sz w:val="20"/>
          <w:szCs w:val="20"/>
        </w:rPr>
        <w:t>suai standar</w:t>
      </w:r>
      <w:r w:rsidRPr="0051655B">
        <w:rPr>
          <w:rFonts w:ascii="Times New Roman" w:hAnsi="Times New Roman" w:cs="Times New Roman"/>
          <w:sz w:val="20"/>
          <w:szCs w:val="20"/>
        </w:rPr>
        <w:t xml:space="preserve"> dengan aplikasi KASIU. Peserta yang semula belum mengenal SAK EMKM kini mampu memahami dan mengimplementasikan pencatatan sesuai standar. Kegiatan ini juga menghasilkan perubahan perilaku berupa kesadaran pentingnya pencatatan harian yang terstruktur, sehingga mendukung transparansi, akuntabilitas, dan keberlanjutan usaha.</w:t>
      </w:r>
    </w:p>
    <w:p w14:paraId="695E1434" w14:textId="77777777" w:rsidR="0051655B" w:rsidRPr="00287935" w:rsidRDefault="0051655B" w:rsidP="004E0798">
      <w:pPr>
        <w:pStyle w:val="ListParagraph"/>
        <w:ind w:left="0" w:firstLine="709"/>
        <w:jc w:val="both"/>
        <w:rPr>
          <w:rFonts w:ascii="Times New Roman" w:hAnsi="Times New Roman" w:cs="Times New Roman"/>
          <w:sz w:val="20"/>
          <w:szCs w:val="20"/>
        </w:rPr>
      </w:pPr>
    </w:p>
    <w:p w14:paraId="5783BD19" w14:textId="0849C8F9" w:rsidR="005A63E9" w:rsidRDefault="004E0798" w:rsidP="004E0798">
      <w:pPr>
        <w:pStyle w:val="ListParagraph"/>
        <w:ind w:left="0"/>
        <w:rPr>
          <w:rFonts w:ascii="Times New Roman" w:hAnsi="Times New Roman" w:cs="Times New Roman"/>
          <w:sz w:val="20"/>
          <w:szCs w:val="20"/>
        </w:rPr>
      </w:pPr>
      <w:r w:rsidRPr="00287935">
        <w:rPr>
          <w:rFonts w:ascii="Times New Roman" w:hAnsi="Times New Roman" w:cs="Times New Roman"/>
          <w:b/>
          <w:sz w:val="20"/>
          <w:szCs w:val="20"/>
        </w:rPr>
        <w:t>Kata Kunci</w:t>
      </w:r>
      <w:r w:rsidRPr="00287935">
        <w:rPr>
          <w:rFonts w:ascii="Times New Roman" w:hAnsi="Times New Roman" w:cs="Times New Roman"/>
          <w:sz w:val="20"/>
          <w:szCs w:val="20"/>
        </w:rPr>
        <w:t xml:space="preserve">: </w:t>
      </w:r>
      <w:r w:rsidR="0064113A">
        <w:rPr>
          <w:rFonts w:ascii="Times New Roman" w:hAnsi="Times New Roman" w:cs="Times New Roman"/>
          <w:sz w:val="20"/>
          <w:szCs w:val="20"/>
        </w:rPr>
        <w:t>A</w:t>
      </w:r>
      <w:r w:rsidR="0064113A" w:rsidRPr="0051655B">
        <w:rPr>
          <w:rFonts w:ascii="Times New Roman" w:hAnsi="Times New Roman" w:cs="Times New Roman"/>
          <w:sz w:val="20"/>
          <w:szCs w:val="20"/>
        </w:rPr>
        <w:t xml:space="preserve">plikasi </w:t>
      </w:r>
      <w:r w:rsidR="0064113A">
        <w:rPr>
          <w:rFonts w:ascii="Times New Roman" w:hAnsi="Times New Roman" w:cs="Times New Roman"/>
          <w:i/>
          <w:iCs/>
          <w:sz w:val="20"/>
          <w:szCs w:val="20"/>
        </w:rPr>
        <w:t>M</w:t>
      </w:r>
      <w:r w:rsidR="0064113A" w:rsidRPr="00837E99">
        <w:rPr>
          <w:rFonts w:ascii="Times New Roman" w:hAnsi="Times New Roman" w:cs="Times New Roman"/>
          <w:i/>
          <w:iCs/>
          <w:sz w:val="20"/>
          <w:szCs w:val="20"/>
        </w:rPr>
        <w:t>obile</w:t>
      </w:r>
      <w:r w:rsidR="0064113A">
        <w:rPr>
          <w:rFonts w:ascii="Times New Roman" w:hAnsi="Times New Roman" w:cs="Times New Roman"/>
          <w:sz w:val="20"/>
          <w:szCs w:val="20"/>
        </w:rPr>
        <w:t>; Literasi K</w:t>
      </w:r>
      <w:r w:rsidR="0064113A" w:rsidRPr="0051655B">
        <w:rPr>
          <w:rFonts w:ascii="Times New Roman" w:hAnsi="Times New Roman" w:cs="Times New Roman"/>
          <w:sz w:val="20"/>
          <w:szCs w:val="20"/>
        </w:rPr>
        <w:t>euangan</w:t>
      </w:r>
      <w:r w:rsidR="0064113A">
        <w:rPr>
          <w:rFonts w:ascii="Times New Roman" w:hAnsi="Times New Roman" w:cs="Times New Roman"/>
          <w:sz w:val="20"/>
          <w:szCs w:val="20"/>
        </w:rPr>
        <w:t>; Pencatatan Keuangan; SAK EMKM; UMKM.</w:t>
      </w:r>
    </w:p>
    <w:p w14:paraId="3BC08DFD" w14:textId="1B4FA267" w:rsidR="000B67CC" w:rsidRPr="005A63E9" w:rsidRDefault="005A63E9" w:rsidP="005A63E9">
      <w:pPr>
        <w:rPr>
          <w:rFonts w:ascii="Times New Roman" w:hAnsi="Times New Roman" w:cs="Times New Roman"/>
          <w:sz w:val="20"/>
          <w:szCs w:val="20"/>
        </w:rPr>
      </w:pPr>
      <w:r>
        <w:rPr>
          <w:rFonts w:ascii="Times New Roman" w:hAnsi="Times New Roman" w:cs="Times New Roman"/>
          <w:sz w:val="20"/>
          <w:szCs w:val="20"/>
        </w:rPr>
        <w:br w:type="page"/>
      </w:r>
    </w:p>
    <w:p w14:paraId="4ADA4A11" w14:textId="791609CA" w:rsidR="00E93399" w:rsidRPr="001D120E" w:rsidRDefault="00996FD2" w:rsidP="002C1F9C">
      <w:pPr>
        <w:pStyle w:val="ListParagraph"/>
        <w:numPr>
          <w:ilvl w:val="0"/>
          <w:numId w:val="6"/>
        </w:numPr>
        <w:spacing w:line="360" w:lineRule="auto"/>
        <w:ind w:hanging="720"/>
        <w:rPr>
          <w:rFonts w:ascii="Times New Roman" w:eastAsia="Cambria" w:hAnsi="Times New Roman" w:cs="Times New Roman"/>
          <w:b/>
          <w:sz w:val="26"/>
          <w:szCs w:val="26"/>
        </w:rPr>
      </w:pPr>
      <w:r w:rsidRPr="001D120E">
        <w:rPr>
          <w:rFonts w:ascii="Times New Roman" w:eastAsia="Cambria" w:hAnsi="Times New Roman" w:cs="Times New Roman"/>
          <w:b/>
        </w:rPr>
        <w:lastRenderedPageBreak/>
        <w:t>PENDAHULUAN</w:t>
      </w:r>
      <w:r w:rsidRPr="001D120E">
        <w:rPr>
          <w:rFonts w:ascii="Times New Roman" w:eastAsia="Cambria" w:hAnsi="Times New Roman" w:cs="Times New Roman"/>
          <w:b/>
          <w:sz w:val="26"/>
          <w:szCs w:val="26"/>
        </w:rPr>
        <w:t xml:space="preserve"> </w:t>
      </w:r>
    </w:p>
    <w:p w14:paraId="5C8BC57C" w14:textId="77777777" w:rsidR="00837E99" w:rsidRDefault="00837E99" w:rsidP="00303949">
      <w:pPr>
        <w:spacing w:line="360" w:lineRule="auto"/>
        <w:ind w:firstLine="720"/>
        <w:jc w:val="both"/>
        <w:rPr>
          <w:rFonts w:ascii="Times New Roman" w:eastAsia="Cambria" w:hAnsi="Times New Roman" w:cs="Times New Roman"/>
        </w:rPr>
      </w:pPr>
      <w:r w:rsidRPr="00837E99">
        <w:rPr>
          <w:rFonts w:ascii="Times New Roman" w:eastAsia="Cambria" w:hAnsi="Times New Roman" w:cs="Times New Roman"/>
        </w:rPr>
        <w:t>Keberadaan Usaha Mikro, Kecil, dan Menengah (UMKM) menjadi pilar penting bagi pertumbuhan ekonomi Indonesia. Berdasarkan laporan Kementerian Koperasi dan UKM, sektor ini menyumbang kurang lebih 61% dari total PDB nasional, yaitu sekitar Rp9.300 triliun</w:t>
      </w:r>
      <w:r w:rsidR="00303949" w:rsidRPr="00303949">
        <w:rPr>
          <w:rFonts w:ascii="Times New Roman" w:eastAsia="Cambria" w:hAnsi="Times New Roman" w:cs="Times New Roman"/>
        </w:rPr>
        <w:t xml:space="preserve"> </w:t>
      </w:r>
      <w:sdt>
        <w:sdtPr>
          <w:rPr>
            <w:rFonts w:ascii="Times New Roman" w:eastAsia="Cambria" w:hAnsi="Times New Roman" w:cs="Times New Roman"/>
          </w:rPr>
          <w:id w:val="1530906524"/>
          <w:citation/>
        </w:sdtPr>
        <w:sdtEndPr/>
        <w:sdtContent>
          <w:r w:rsidR="00B70D4B">
            <w:rPr>
              <w:rFonts w:ascii="Times New Roman" w:eastAsia="Cambria" w:hAnsi="Times New Roman" w:cs="Times New Roman"/>
            </w:rPr>
            <w:fldChar w:fldCharType="begin"/>
          </w:r>
          <w:r w:rsidR="00B70D4B">
            <w:rPr>
              <w:rFonts w:ascii="Times New Roman" w:eastAsia="Cambria" w:hAnsi="Times New Roman" w:cs="Times New Roman"/>
            </w:rPr>
            <w:instrText xml:space="preserve"> CITATION ERM211 \l 1033 </w:instrText>
          </w:r>
          <w:r w:rsidR="00B70D4B">
            <w:rPr>
              <w:rFonts w:ascii="Times New Roman" w:eastAsia="Cambria" w:hAnsi="Times New Roman" w:cs="Times New Roman"/>
            </w:rPr>
            <w:fldChar w:fldCharType="separate"/>
          </w:r>
          <w:r w:rsidR="00B70D4B" w:rsidRPr="00B70D4B">
            <w:rPr>
              <w:rFonts w:ascii="Times New Roman" w:eastAsia="Cambria" w:hAnsi="Times New Roman" w:cs="Times New Roman"/>
              <w:noProof/>
            </w:rPr>
            <w:t>(ER &amp; Nurmadewi, 2021)</w:t>
          </w:r>
          <w:r w:rsidR="00B70D4B">
            <w:rPr>
              <w:rFonts w:ascii="Times New Roman" w:eastAsia="Cambria" w:hAnsi="Times New Roman" w:cs="Times New Roman"/>
            </w:rPr>
            <w:fldChar w:fldCharType="end"/>
          </w:r>
        </w:sdtContent>
      </w:sdt>
      <w:r w:rsidR="00303949" w:rsidRPr="00303949">
        <w:rPr>
          <w:rFonts w:ascii="Times New Roman" w:eastAsia="Cambria" w:hAnsi="Times New Roman" w:cs="Times New Roman"/>
        </w:rPr>
        <w:t xml:space="preserve">. Selain itu, UMKM menguasai sekitar 99% dari total unit usaha di Indonesia </w:t>
      </w:r>
      <w:sdt>
        <w:sdtPr>
          <w:rPr>
            <w:rFonts w:ascii="Times New Roman" w:eastAsia="Cambria" w:hAnsi="Times New Roman" w:cs="Times New Roman"/>
          </w:rPr>
          <w:id w:val="-1224443134"/>
          <w:citation/>
        </w:sdtPr>
        <w:sdtEndPr/>
        <w:sdtContent>
          <w:r w:rsidR="00B70D4B">
            <w:rPr>
              <w:rFonts w:ascii="Times New Roman" w:eastAsia="Cambria" w:hAnsi="Times New Roman" w:cs="Times New Roman"/>
            </w:rPr>
            <w:fldChar w:fldCharType="begin"/>
          </w:r>
          <w:r w:rsidR="00B70D4B">
            <w:rPr>
              <w:rFonts w:ascii="Times New Roman" w:eastAsia="Cambria" w:hAnsi="Times New Roman" w:cs="Times New Roman"/>
            </w:rPr>
            <w:instrText xml:space="preserve"> CITATION Hap24 \l 1033 </w:instrText>
          </w:r>
          <w:r w:rsidR="00B70D4B">
            <w:rPr>
              <w:rFonts w:ascii="Times New Roman" w:eastAsia="Cambria" w:hAnsi="Times New Roman" w:cs="Times New Roman"/>
            </w:rPr>
            <w:fldChar w:fldCharType="separate"/>
          </w:r>
          <w:r w:rsidR="00B70D4B" w:rsidRPr="00B70D4B">
            <w:rPr>
              <w:rFonts w:ascii="Times New Roman" w:eastAsia="Cambria" w:hAnsi="Times New Roman" w:cs="Times New Roman"/>
              <w:noProof/>
            </w:rPr>
            <w:t>(Hapsari, Apriyanti, Hermiyanto, &amp; Rozi, 2024)</w:t>
          </w:r>
          <w:r w:rsidR="00B70D4B">
            <w:rPr>
              <w:rFonts w:ascii="Times New Roman" w:eastAsia="Cambria" w:hAnsi="Times New Roman" w:cs="Times New Roman"/>
            </w:rPr>
            <w:fldChar w:fldCharType="end"/>
          </w:r>
        </w:sdtContent>
      </w:sdt>
      <w:r w:rsidR="00B70D4B">
        <w:rPr>
          <w:rFonts w:ascii="Times New Roman" w:eastAsia="Cambria" w:hAnsi="Times New Roman" w:cs="Times New Roman"/>
        </w:rPr>
        <w:t xml:space="preserve"> </w:t>
      </w:r>
      <w:r w:rsidR="00303949" w:rsidRPr="00303949">
        <w:rPr>
          <w:rFonts w:ascii="Times New Roman" w:eastAsia="Cambria" w:hAnsi="Times New Roman" w:cs="Times New Roman"/>
        </w:rPr>
        <w:t>serta menyediakan lapangan pekerjaan bagi 96</w:t>
      </w:r>
      <w:proofErr w:type="gramStart"/>
      <w:r w:rsidR="00303949" w:rsidRPr="00303949">
        <w:rPr>
          <w:rFonts w:ascii="Times New Roman" w:eastAsia="Cambria" w:hAnsi="Times New Roman" w:cs="Times New Roman"/>
        </w:rPr>
        <w:t>,9</w:t>
      </w:r>
      <w:proofErr w:type="gramEnd"/>
      <w:r w:rsidR="00303949" w:rsidRPr="00303949">
        <w:rPr>
          <w:rFonts w:ascii="Times New Roman" w:eastAsia="Cambria" w:hAnsi="Times New Roman" w:cs="Times New Roman"/>
        </w:rPr>
        <w:t xml:space="preserve">% tenaga kerja nasional </w:t>
      </w:r>
      <w:sdt>
        <w:sdtPr>
          <w:rPr>
            <w:rFonts w:ascii="Times New Roman" w:eastAsia="Cambria" w:hAnsi="Times New Roman" w:cs="Times New Roman"/>
          </w:rPr>
          <w:id w:val="-1974440843"/>
          <w:citation/>
        </w:sdtPr>
        <w:sdtEndPr/>
        <w:sdtContent>
          <w:r w:rsidR="00B70D4B">
            <w:rPr>
              <w:rFonts w:ascii="Times New Roman" w:eastAsia="Cambria" w:hAnsi="Times New Roman" w:cs="Times New Roman"/>
            </w:rPr>
            <w:fldChar w:fldCharType="begin"/>
          </w:r>
          <w:r w:rsidR="00B70D4B">
            <w:rPr>
              <w:rFonts w:ascii="Times New Roman" w:eastAsia="Cambria" w:hAnsi="Times New Roman" w:cs="Times New Roman"/>
            </w:rPr>
            <w:instrText xml:space="preserve"> CITATION Nur245 \l 1033 </w:instrText>
          </w:r>
          <w:r w:rsidR="00B70D4B">
            <w:rPr>
              <w:rFonts w:ascii="Times New Roman" w:eastAsia="Cambria" w:hAnsi="Times New Roman" w:cs="Times New Roman"/>
            </w:rPr>
            <w:fldChar w:fldCharType="separate"/>
          </w:r>
          <w:r w:rsidR="00B70D4B" w:rsidRPr="00B70D4B">
            <w:rPr>
              <w:rFonts w:ascii="Times New Roman" w:eastAsia="Cambria" w:hAnsi="Times New Roman" w:cs="Times New Roman"/>
              <w:noProof/>
            </w:rPr>
            <w:t>(Nursari, Hanifah, Handani, &amp; Sarpini, 2024)</w:t>
          </w:r>
          <w:r w:rsidR="00B70D4B">
            <w:rPr>
              <w:rFonts w:ascii="Times New Roman" w:eastAsia="Cambria" w:hAnsi="Times New Roman" w:cs="Times New Roman"/>
            </w:rPr>
            <w:fldChar w:fldCharType="end"/>
          </w:r>
        </w:sdtContent>
      </w:sdt>
      <w:r w:rsidR="00303949" w:rsidRPr="00303949">
        <w:rPr>
          <w:rFonts w:ascii="Times New Roman" w:eastAsia="Cambria" w:hAnsi="Times New Roman" w:cs="Times New Roman"/>
        </w:rPr>
        <w:t xml:space="preserve">. </w:t>
      </w:r>
      <w:r w:rsidRPr="00837E99">
        <w:rPr>
          <w:rFonts w:ascii="Times New Roman" w:eastAsia="Cambria" w:hAnsi="Times New Roman" w:cs="Times New Roman"/>
        </w:rPr>
        <w:t>Kontribusi tersebut menjadikan UMKM sebagai salah satu faktor utama dalam upaya pengentasan kemiskinan dan pencapaian pemerataan ekonomi</w:t>
      </w:r>
      <w:r w:rsidR="00303949" w:rsidRPr="00303949">
        <w:rPr>
          <w:rFonts w:ascii="Times New Roman" w:eastAsia="Cambria" w:hAnsi="Times New Roman" w:cs="Times New Roman"/>
        </w:rPr>
        <w:t xml:space="preserve"> </w:t>
      </w:r>
      <w:sdt>
        <w:sdtPr>
          <w:rPr>
            <w:rFonts w:ascii="Times New Roman" w:eastAsia="Cambria" w:hAnsi="Times New Roman" w:cs="Times New Roman"/>
          </w:rPr>
          <w:id w:val="381527160"/>
          <w:citation/>
        </w:sdtPr>
        <w:sdtEndPr/>
        <w:sdtContent>
          <w:r w:rsidR="00B70D4B">
            <w:rPr>
              <w:rFonts w:ascii="Times New Roman" w:eastAsia="Cambria" w:hAnsi="Times New Roman" w:cs="Times New Roman"/>
            </w:rPr>
            <w:fldChar w:fldCharType="begin"/>
          </w:r>
          <w:r w:rsidR="00B70D4B">
            <w:rPr>
              <w:rFonts w:ascii="Times New Roman" w:eastAsia="Cambria" w:hAnsi="Times New Roman" w:cs="Times New Roman"/>
            </w:rPr>
            <w:instrText xml:space="preserve"> CITATION Mun24 \l 1033 </w:instrText>
          </w:r>
          <w:r w:rsidR="00B70D4B">
            <w:rPr>
              <w:rFonts w:ascii="Times New Roman" w:eastAsia="Cambria" w:hAnsi="Times New Roman" w:cs="Times New Roman"/>
            </w:rPr>
            <w:fldChar w:fldCharType="separate"/>
          </w:r>
          <w:r w:rsidR="00B70D4B" w:rsidRPr="00B70D4B">
            <w:rPr>
              <w:rFonts w:ascii="Times New Roman" w:eastAsia="Cambria" w:hAnsi="Times New Roman" w:cs="Times New Roman"/>
              <w:noProof/>
            </w:rPr>
            <w:t>(Munzirwan, 2024)</w:t>
          </w:r>
          <w:r w:rsidR="00B70D4B">
            <w:rPr>
              <w:rFonts w:ascii="Times New Roman" w:eastAsia="Cambria" w:hAnsi="Times New Roman" w:cs="Times New Roman"/>
            </w:rPr>
            <w:fldChar w:fldCharType="end"/>
          </w:r>
        </w:sdtContent>
      </w:sdt>
      <w:r w:rsidR="00303949" w:rsidRPr="00303949">
        <w:rPr>
          <w:rFonts w:ascii="Times New Roman" w:eastAsia="Cambria" w:hAnsi="Times New Roman" w:cs="Times New Roman"/>
        </w:rPr>
        <w:t xml:space="preserve">. </w:t>
      </w:r>
      <w:r w:rsidRPr="00837E99">
        <w:rPr>
          <w:rFonts w:ascii="Times New Roman" w:eastAsia="Cambria" w:hAnsi="Times New Roman" w:cs="Times New Roman"/>
        </w:rPr>
        <w:t>Oleh karena itu, keberlanjutan dan perkembangan UMKM merupakan faktor penting dalam mendorong pertumbuhan ekonomi yang inklusif dan berkesinambungan.</w:t>
      </w:r>
    </w:p>
    <w:p w14:paraId="7D4748BC" w14:textId="18CB49BD" w:rsidR="00303949" w:rsidRDefault="00303949" w:rsidP="00303949">
      <w:pPr>
        <w:spacing w:line="360" w:lineRule="auto"/>
        <w:ind w:firstLine="720"/>
        <w:jc w:val="both"/>
        <w:rPr>
          <w:rFonts w:ascii="Times New Roman" w:eastAsia="Cambria" w:hAnsi="Times New Roman" w:cs="Times New Roman"/>
        </w:rPr>
      </w:pPr>
      <w:r w:rsidRPr="00303949">
        <w:rPr>
          <w:rFonts w:ascii="Times New Roman" w:eastAsia="Cambria" w:hAnsi="Times New Roman" w:cs="Times New Roman"/>
        </w:rPr>
        <w:t xml:space="preserve">Meskipun memiliki kontribusi besar, UMKM masih menghadapi berbagai tantangan, terutama dalam aspek pengelolaan keuangan. </w:t>
      </w:r>
      <w:r w:rsidR="006C655A" w:rsidRPr="006C655A">
        <w:rPr>
          <w:rFonts w:ascii="Times New Roman" w:eastAsia="Cambria" w:hAnsi="Times New Roman" w:cs="Times New Roman"/>
        </w:rPr>
        <w:t>Tidak sedikit pelaku usaha menghadapi kesulitan dalam menyusun laporan keuangan yang akurat, sehingga</w:t>
      </w:r>
      <w:r w:rsidRPr="00303949">
        <w:rPr>
          <w:rFonts w:ascii="Times New Roman" w:eastAsia="Cambria" w:hAnsi="Times New Roman" w:cs="Times New Roman"/>
        </w:rPr>
        <w:t xml:space="preserve"> kondisi keuangan usaha tidak tergambar dengan jelas. Hal ini sejalan dengan temuan</w:t>
      </w:r>
      <w:r w:rsidR="00B70D4B">
        <w:rPr>
          <w:rFonts w:ascii="Times New Roman" w:eastAsia="Cambria" w:hAnsi="Times New Roman" w:cs="Times New Roman"/>
        </w:rPr>
        <w:t xml:space="preserve"> </w:t>
      </w:r>
      <w:sdt>
        <w:sdtPr>
          <w:rPr>
            <w:rFonts w:ascii="Times New Roman" w:eastAsia="Cambria" w:hAnsi="Times New Roman" w:cs="Times New Roman"/>
          </w:rPr>
          <w:id w:val="805442492"/>
          <w:citation/>
        </w:sdtPr>
        <w:sdtEndPr/>
        <w:sdtContent>
          <w:r w:rsidR="00B70D4B">
            <w:rPr>
              <w:rFonts w:ascii="Times New Roman" w:eastAsia="Cambria" w:hAnsi="Times New Roman" w:cs="Times New Roman"/>
            </w:rPr>
            <w:fldChar w:fldCharType="begin"/>
          </w:r>
          <w:r w:rsidR="00B70D4B">
            <w:rPr>
              <w:rFonts w:ascii="Times New Roman" w:eastAsia="Cambria" w:hAnsi="Times New Roman" w:cs="Times New Roman"/>
            </w:rPr>
            <w:instrText xml:space="preserve"> CITATION Fai21 \l 1033 </w:instrText>
          </w:r>
          <w:r w:rsidR="00B70D4B">
            <w:rPr>
              <w:rFonts w:ascii="Times New Roman" w:eastAsia="Cambria" w:hAnsi="Times New Roman" w:cs="Times New Roman"/>
            </w:rPr>
            <w:fldChar w:fldCharType="separate"/>
          </w:r>
          <w:r w:rsidR="00B70D4B" w:rsidRPr="00B70D4B">
            <w:rPr>
              <w:rFonts w:ascii="Times New Roman" w:eastAsia="Cambria" w:hAnsi="Times New Roman" w:cs="Times New Roman"/>
              <w:noProof/>
            </w:rPr>
            <w:t>(Faizal, Nanda, Ariestiandy, &amp; Ernawati, 2021)</w:t>
          </w:r>
          <w:r w:rsidR="00B70D4B">
            <w:rPr>
              <w:rFonts w:ascii="Times New Roman" w:eastAsia="Cambria" w:hAnsi="Times New Roman" w:cs="Times New Roman"/>
            </w:rPr>
            <w:fldChar w:fldCharType="end"/>
          </w:r>
        </w:sdtContent>
      </w:sdt>
      <w:r w:rsidR="00B70D4B">
        <w:rPr>
          <w:rFonts w:ascii="Times New Roman" w:eastAsia="Cambria" w:hAnsi="Times New Roman" w:cs="Times New Roman"/>
        </w:rPr>
        <w:t xml:space="preserve"> </w:t>
      </w:r>
      <w:r w:rsidRPr="00303949">
        <w:rPr>
          <w:rFonts w:ascii="Times New Roman" w:eastAsia="Cambria" w:hAnsi="Times New Roman" w:cs="Times New Roman"/>
        </w:rPr>
        <w:t xml:space="preserve">bahwa lemahnya sistem pencatatan keuangan menjadi salah satu kendala utama dalam perkembangan UMKM. Kasus serupa ditemukan pada Galleries Abata, sebuah usaha kerajinan batik di Jakarta Timur yang dimiliki oleh Indri. </w:t>
      </w:r>
      <w:r w:rsidR="00B70D4B">
        <w:rPr>
          <w:rFonts w:ascii="Times New Roman" w:eastAsia="Cambria" w:hAnsi="Times New Roman" w:cs="Times New Roman"/>
        </w:rPr>
        <w:t>Pemilik</w:t>
      </w:r>
      <w:r w:rsidRPr="00303949">
        <w:rPr>
          <w:rFonts w:ascii="Times New Roman" w:eastAsia="Cambria" w:hAnsi="Times New Roman" w:cs="Times New Roman"/>
        </w:rPr>
        <w:t xml:space="preserve"> mengungkapkan bahwa pencatatan keuangan usahanya belum terorganisir dengan baik. Selama ini, keuntungan usaha hanya diperkirakan melalui intuisi, sehingga laporan keuangan tidak mencerminkan kondisi sebenarnya </w:t>
      </w:r>
      <w:sdt>
        <w:sdtPr>
          <w:rPr>
            <w:rFonts w:ascii="Times New Roman" w:eastAsia="Cambria" w:hAnsi="Times New Roman" w:cs="Times New Roman"/>
          </w:rPr>
          <w:id w:val="-1877067714"/>
          <w:citation/>
        </w:sdtPr>
        <w:sdtEndPr/>
        <w:sdtContent>
          <w:r w:rsidR="00B62E6D">
            <w:rPr>
              <w:rFonts w:ascii="Times New Roman" w:eastAsia="Cambria" w:hAnsi="Times New Roman" w:cs="Times New Roman"/>
            </w:rPr>
            <w:fldChar w:fldCharType="begin"/>
          </w:r>
          <w:r w:rsidR="00B62E6D">
            <w:rPr>
              <w:rFonts w:ascii="Times New Roman" w:eastAsia="Cambria" w:hAnsi="Times New Roman" w:cs="Times New Roman"/>
            </w:rPr>
            <w:instrText xml:space="preserve"> CITATION Rah25 \l 1033 </w:instrText>
          </w:r>
          <w:r w:rsidR="00B62E6D">
            <w:rPr>
              <w:rFonts w:ascii="Times New Roman" w:eastAsia="Cambria" w:hAnsi="Times New Roman" w:cs="Times New Roman"/>
            </w:rPr>
            <w:fldChar w:fldCharType="separate"/>
          </w:r>
          <w:r w:rsidR="00B62E6D" w:rsidRPr="00B62E6D">
            <w:rPr>
              <w:rFonts w:ascii="Times New Roman" w:eastAsia="Cambria" w:hAnsi="Times New Roman" w:cs="Times New Roman"/>
              <w:noProof/>
            </w:rPr>
            <w:t>(Rahmawati, 2025)</w:t>
          </w:r>
          <w:r w:rsidR="00B62E6D">
            <w:rPr>
              <w:rFonts w:ascii="Times New Roman" w:eastAsia="Cambria" w:hAnsi="Times New Roman" w:cs="Times New Roman"/>
            </w:rPr>
            <w:fldChar w:fldCharType="end"/>
          </w:r>
        </w:sdtContent>
      </w:sdt>
      <w:r w:rsidRPr="00303949">
        <w:rPr>
          <w:rFonts w:ascii="Times New Roman" w:eastAsia="Cambria" w:hAnsi="Times New Roman" w:cs="Times New Roman"/>
        </w:rPr>
        <w:t>.</w:t>
      </w:r>
    </w:p>
    <w:p w14:paraId="058E6959" w14:textId="16E7874E" w:rsidR="00303949" w:rsidRDefault="00303949" w:rsidP="00303949">
      <w:pPr>
        <w:spacing w:line="360" w:lineRule="auto"/>
        <w:ind w:firstLine="720"/>
        <w:jc w:val="both"/>
        <w:rPr>
          <w:rFonts w:ascii="Times New Roman" w:eastAsia="Cambria" w:hAnsi="Times New Roman" w:cs="Times New Roman"/>
        </w:rPr>
      </w:pPr>
      <w:r w:rsidRPr="00303949">
        <w:rPr>
          <w:rFonts w:ascii="Times New Roman" w:eastAsia="Cambria" w:hAnsi="Times New Roman" w:cs="Times New Roman"/>
        </w:rPr>
        <w:t xml:space="preserve">Keterbatasan dalam pencatatan juga diperparah dengan minimnya pemanfaatan teknologi. Sebagian besar pelaku UMKM, termasuk Galleries Abata, hanya mengandalkan telepon genggam sebagai perangkat utama dalam operasional usaha. Kondisi ini membuat proses pengelolaan keuangan semakin sulit dilakukan secara akurat dan terpercaya. </w:t>
      </w:r>
      <w:r w:rsidR="006C655A" w:rsidRPr="006C655A">
        <w:rPr>
          <w:rFonts w:ascii="Times New Roman" w:eastAsia="Cambria" w:hAnsi="Times New Roman" w:cs="Times New Roman"/>
        </w:rPr>
        <w:t xml:space="preserve">Saat ini, meskipun berbagai aplikasi pencatatan keuangan </w:t>
      </w:r>
      <w:r w:rsidR="006C655A" w:rsidRPr="006C655A">
        <w:rPr>
          <w:rFonts w:ascii="Times New Roman" w:eastAsia="Cambria" w:hAnsi="Times New Roman" w:cs="Times New Roman"/>
          <w:i/>
          <w:iCs/>
        </w:rPr>
        <w:t>digital</w:t>
      </w:r>
      <w:r w:rsidR="006C655A" w:rsidRPr="006C655A">
        <w:rPr>
          <w:rFonts w:ascii="Times New Roman" w:eastAsia="Cambria" w:hAnsi="Times New Roman" w:cs="Times New Roman"/>
        </w:rPr>
        <w:t xml:space="preserve"> mulai digunakan oleh UMKM, tidak semuanya sejalan dengan ketentuan SAK EMKM. Standar yang dirumuskan oleh Ikatan Akuntan Indonesia tersebut sebenarnya ditujukan untuk membantu UMKM menyusun laporan keuangan secara sederhana tetapi tetap sesuai dengan prinsip akuntansi yang berlaku</w:t>
      </w:r>
      <w:r w:rsidR="006C655A">
        <w:rPr>
          <w:rFonts w:ascii="Times New Roman" w:eastAsia="Cambria" w:hAnsi="Times New Roman" w:cs="Times New Roman"/>
        </w:rPr>
        <w:t xml:space="preserve"> </w:t>
      </w:r>
      <w:sdt>
        <w:sdtPr>
          <w:rPr>
            <w:rFonts w:ascii="Times New Roman" w:eastAsia="Cambria" w:hAnsi="Times New Roman" w:cs="Times New Roman"/>
          </w:rPr>
          <w:id w:val="-748338958"/>
          <w:citation/>
        </w:sdtPr>
        <w:sdtEndPr/>
        <w:sdtContent>
          <w:r w:rsidR="00B62E6D">
            <w:rPr>
              <w:rFonts w:ascii="Times New Roman" w:eastAsia="Cambria" w:hAnsi="Times New Roman" w:cs="Times New Roman"/>
            </w:rPr>
            <w:fldChar w:fldCharType="begin"/>
          </w:r>
          <w:r w:rsidR="00B62E6D">
            <w:rPr>
              <w:rFonts w:ascii="Times New Roman" w:eastAsia="Cambria" w:hAnsi="Times New Roman" w:cs="Times New Roman"/>
            </w:rPr>
            <w:instrText xml:space="preserve"> CITATION Uta22 \l 1033 </w:instrText>
          </w:r>
          <w:r w:rsidR="00B62E6D">
            <w:rPr>
              <w:rFonts w:ascii="Times New Roman" w:eastAsia="Cambria" w:hAnsi="Times New Roman" w:cs="Times New Roman"/>
            </w:rPr>
            <w:fldChar w:fldCharType="separate"/>
          </w:r>
          <w:r w:rsidR="00B62E6D" w:rsidRPr="00B62E6D">
            <w:rPr>
              <w:rFonts w:ascii="Times New Roman" w:eastAsia="Cambria" w:hAnsi="Times New Roman" w:cs="Times New Roman"/>
              <w:noProof/>
            </w:rPr>
            <w:t>(Utari, Harahap, &amp; Syahbudi, 2022)</w:t>
          </w:r>
          <w:r w:rsidR="00B62E6D">
            <w:rPr>
              <w:rFonts w:ascii="Times New Roman" w:eastAsia="Cambria" w:hAnsi="Times New Roman" w:cs="Times New Roman"/>
            </w:rPr>
            <w:fldChar w:fldCharType="end"/>
          </w:r>
        </w:sdtContent>
      </w:sdt>
      <w:r w:rsidR="00B62E6D">
        <w:rPr>
          <w:rFonts w:ascii="Times New Roman" w:eastAsia="Cambria" w:hAnsi="Times New Roman" w:cs="Times New Roman"/>
        </w:rPr>
        <w:t xml:space="preserve">. </w:t>
      </w:r>
      <w:r w:rsidR="006C655A" w:rsidRPr="006C655A">
        <w:rPr>
          <w:rFonts w:ascii="Times New Roman" w:eastAsia="Cambria" w:hAnsi="Times New Roman" w:cs="Times New Roman"/>
        </w:rPr>
        <w:t>Standar tersebut meliputi penyusunan laporan posisi keuangan, laporan laba rugi, serta catatan atas laporan keuangan.</w:t>
      </w:r>
      <w:r w:rsidR="006C655A">
        <w:rPr>
          <w:rFonts w:ascii="Times New Roman" w:eastAsia="Cambria" w:hAnsi="Times New Roman" w:cs="Times New Roman"/>
        </w:rPr>
        <w:t xml:space="preserve"> </w:t>
      </w:r>
      <w:r w:rsidRPr="00303949">
        <w:rPr>
          <w:rFonts w:ascii="Times New Roman" w:eastAsia="Cambria" w:hAnsi="Times New Roman" w:cs="Times New Roman"/>
        </w:rPr>
        <w:t xml:space="preserve">Namun, dalam praktiknya, adopsi standar tersebut masih rendah. Salah satu faktor utama adalah kurangnya sosialisasi dan pendampingan bagi pelaku UMKM </w:t>
      </w:r>
      <w:sdt>
        <w:sdtPr>
          <w:rPr>
            <w:rFonts w:ascii="Times New Roman" w:eastAsia="Cambria" w:hAnsi="Times New Roman" w:cs="Times New Roman"/>
          </w:rPr>
          <w:id w:val="1898930093"/>
          <w:citation/>
        </w:sdtPr>
        <w:sdtEndPr/>
        <w:sdtContent>
          <w:r w:rsidR="00B62E6D">
            <w:rPr>
              <w:rFonts w:ascii="Times New Roman" w:eastAsia="Cambria" w:hAnsi="Times New Roman" w:cs="Times New Roman"/>
            </w:rPr>
            <w:fldChar w:fldCharType="begin"/>
          </w:r>
          <w:r w:rsidR="00B62E6D">
            <w:rPr>
              <w:rFonts w:ascii="Times New Roman" w:eastAsia="Cambria" w:hAnsi="Times New Roman" w:cs="Times New Roman"/>
            </w:rPr>
            <w:instrText xml:space="preserve"> CITATION Dan23 \l 1033 </w:instrText>
          </w:r>
          <w:r w:rsidR="00B62E6D">
            <w:rPr>
              <w:rFonts w:ascii="Times New Roman" w:eastAsia="Cambria" w:hAnsi="Times New Roman" w:cs="Times New Roman"/>
            </w:rPr>
            <w:fldChar w:fldCharType="separate"/>
          </w:r>
          <w:r w:rsidR="00B62E6D" w:rsidRPr="00B62E6D">
            <w:rPr>
              <w:rFonts w:ascii="Times New Roman" w:eastAsia="Cambria" w:hAnsi="Times New Roman" w:cs="Times New Roman"/>
              <w:noProof/>
            </w:rPr>
            <w:t>(Daniyah &amp; Tarmidi, 2023)</w:t>
          </w:r>
          <w:r w:rsidR="00B62E6D">
            <w:rPr>
              <w:rFonts w:ascii="Times New Roman" w:eastAsia="Cambria" w:hAnsi="Times New Roman" w:cs="Times New Roman"/>
            </w:rPr>
            <w:fldChar w:fldCharType="end"/>
          </w:r>
        </w:sdtContent>
      </w:sdt>
      <w:r w:rsidR="00B62E6D">
        <w:rPr>
          <w:rFonts w:ascii="Times New Roman" w:eastAsia="Cambria" w:hAnsi="Times New Roman" w:cs="Times New Roman"/>
        </w:rPr>
        <w:t xml:space="preserve">. </w:t>
      </w:r>
      <w:r w:rsidRPr="00303949">
        <w:rPr>
          <w:rFonts w:ascii="Times New Roman" w:eastAsia="Cambria" w:hAnsi="Times New Roman" w:cs="Times New Roman"/>
        </w:rPr>
        <w:t xml:space="preserve">Beberapa aplikasi keuangan yang ada umumnya hanya menyediakan fitur pencatatan dasar, tanpa mengakomodasi </w:t>
      </w:r>
      <w:r w:rsidRPr="00303949">
        <w:rPr>
          <w:rFonts w:ascii="Times New Roman" w:eastAsia="Cambria" w:hAnsi="Times New Roman" w:cs="Times New Roman"/>
        </w:rPr>
        <w:lastRenderedPageBreak/>
        <w:t xml:space="preserve">kebutuhan akuntansi yang lebih komprehensif </w:t>
      </w:r>
      <w:sdt>
        <w:sdtPr>
          <w:rPr>
            <w:rFonts w:ascii="Times New Roman" w:eastAsia="Cambria" w:hAnsi="Times New Roman" w:cs="Times New Roman"/>
          </w:rPr>
          <w:id w:val="-490402188"/>
          <w:citation/>
        </w:sdtPr>
        <w:sdtEndPr/>
        <w:sdtContent>
          <w:r w:rsidR="00B62E6D">
            <w:rPr>
              <w:rFonts w:ascii="Times New Roman" w:eastAsia="Cambria" w:hAnsi="Times New Roman" w:cs="Times New Roman"/>
            </w:rPr>
            <w:fldChar w:fldCharType="begin"/>
          </w:r>
          <w:r w:rsidR="00B62E6D">
            <w:rPr>
              <w:rFonts w:ascii="Times New Roman" w:eastAsia="Cambria" w:hAnsi="Times New Roman" w:cs="Times New Roman"/>
            </w:rPr>
            <w:instrText xml:space="preserve"> CITATION Nat23 \l 1033 </w:instrText>
          </w:r>
          <w:r w:rsidR="00B62E6D">
            <w:rPr>
              <w:rFonts w:ascii="Times New Roman" w:eastAsia="Cambria" w:hAnsi="Times New Roman" w:cs="Times New Roman"/>
            </w:rPr>
            <w:fldChar w:fldCharType="separate"/>
          </w:r>
          <w:r w:rsidR="00B62E6D" w:rsidRPr="00B62E6D">
            <w:rPr>
              <w:rFonts w:ascii="Times New Roman" w:eastAsia="Cambria" w:hAnsi="Times New Roman" w:cs="Times New Roman"/>
              <w:noProof/>
            </w:rPr>
            <w:t>(Natsir &amp; Waani, 2023)</w:t>
          </w:r>
          <w:r w:rsidR="00B62E6D">
            <w:rPr>
              <w:rFonts w:ascii="Times New Roman" w:eastAsia="Cambria" w:hAnsi="Times New Roman" w:cs="Times New Roman"/>
            </w:rPr>
            <w:fldChar w:fldCharType="end"/>
          </w:r>
        </w:sdtContent>
      </w:sdt>
      <w:r w:rsidR="00B62E6D">
        <w:rPr>
          <w:rFonts w:ascii="Times New Roman" w:eastAsia="Cambria" w:hAnsi="Times New Roman" w:cs="Times New Roman"/>
        </w:rPr>
        <w:t xml:space="preserve">. </w:t>
      </w:r>
      <w:r w:rsidRPr="00303949">
        <w:rPr>
          <w:rFonts w:ascii="Times New Roman" w:eastAsia="Cambria" w:hAnsi="Times New Roman" w:cs="Times New Roman"/>
        </w:rPr>
        <w:t>Kondisi ini menegaskan pentingnya adanya teknologi yang sesuai standar akuntansi, mudah digunakan, dan relevan dengan kebutuhan UMKM.</w:t>
      </w:r>
    </w:p>
    <w:p w14:paraId="66D69849" w14:textId="24E14609" w:rsidR="00303949" w:rsidRDefault="006C655A" w:rsidP="00303949">
      <w:pPr>
        <w:spacing w:line="360" w:lineRule="auto"/>
        <w:ind w:firstLine="720"/>
        <w:jc w:val="both"/>
        <w:rPr>
          <w:rFonts w:ascii="Times New Roman" w:eastAsia="Cambria" w:hAnsi="Times New Roman" w:cs="Times New Roman"/>
        </w:rPr>
      </w:pPr>
      <w:r w:rsidRPr="006C655A">
        <w:rPr>
          <w:rFonts w:ascii="Times New Roman" w:eastAsia="Cambria" w:hAnsi="Times New Roman" w:cs="Times New Roman"/>
        </w:rPr>
        <w:t xml:space="preserve">Menanggapi permasalahan yang ada, pengabdian kepada masyarakat ini diselenggarakan di </w:t>
      </w:r>
      <w:r w:rsidR="00303949" w:rsidRPr="00303949">
        <w:rPr>
          <w:rFonts w:ascii="Times New Roman" w:eastAsia="Cambria" w:hAnsi="Times New Roman" w:cs="Times New Roman"/>
        </w:rPr>
        <w:t xml:space="preserve">Galleries Abata berfokus pada pelatihan penggunaan aplikasi </w:t>
      </w:r>
      <w:r w:rsidR="00303949" w:rsidRPr="006522B2">
        <w:rPr>
          <w:rFonts w:ascii="Times New Roman" w:eastAsia="Cambria" w:hAnsi="Times New Roman" w:cs="Times New Roman"/>
          <w:i/>
          <w:iCs/>
        </w:rPr>
        <w:t>mobile</w:t>
      </w:r>
      <w:r w:rsidR="00303949" w:rsidRPr="00303949">
        <w:rPr>
          <w:rFonts w:ascii="Times New Roman" w:eastAsia="Cambria" w:hAnsi="Times New Roman" w:cs="Times New Roman"/>
        </w:rPr>
        <w:t xml:space="preserve"> untuk menyusun laporan keuangan berbasis </w:t>
      </w:r>
      <w:r w:rsidR="00303949">
        <w:rPr>
          <w:rFonts w:ascii="Times New Roman" w:eastAsia="Cambria" w:hAnsi="Times New Roman" w:cs="Times New Roman"/>
        </w:rPr>
        <w:t>SAK EMKM</w:t>
      </w:r>
      <w:r w:rsidR="00303949" w:rsidRPr="00303949">
        <w:rPr>
          <w:rFonts w:ascii="Times New Roman" w:eastAsia="Cambria" w:hAnsi="Times New Roman" w:cs="Times New Roman"/>
        </w:rPr>
        <w:t>. Pemilihan Galleries Abata sebagai mitra kegiatan didasarkan pada karakteristik usaha yang telah berkembang hingga pasar internasional, na</w:t>
      </w:r>
      <w:r>
        <w:rPr>
          <w:rFonts w:ascii="Times New Roman" w:eastAsia="Cambria" w:hAnsi="Times New Roman" w:cs="Times New Roman"/>
        </w:rPr>
        <w:t>mun pada praktiknya Galleries Abata</w:t>
      </w:r>
      <w:r w:rsidR="00303949" w:rsidRPr="00303949">
        <w:rPr>
          <w:rFonts w:ascii="Times New Roman" w:eastAsia="Cambria" w:hAnsi="Times New Roman" w:cs="Times New Roman"/>
        </w:rPr>
        <w:t xml:space="preserve"> masih menghadapi kendala dalam pencatatan keuangan. Diharapkan melalui pelatihan ini, pemilik usaha dapat memahami standar akuntansi dengan lebih baik, mempraktikkan pencatatan melalui aplikasi </w:t>
      </w:r>
      <w:r w:rsidR="00303949" w:rsidRPr="006522B2">
        <w:rPr>
          <w:rFonts w:ascii="Times New Roman" w:eastAsia="Cambria" w:hAnsi="Times New Roman" w:cs="Times New Roman"/>
          <w:i/>
          <w:iCs/>
        </w:rPr>
        <w:t>mobile</w:t>
      </w:r>
      <w:r w:rsidR="00303949" w:rsidRPr="00303949">
        <w:rPr>
          <w:rFonts w:ascii="Times New Roman" w:eastAsia="Cambria" w:hAnsi="Times New Roman" w:cs="Times New Roman"/>
        </w:rPr>
        <w:t>, dan pada akhirnya meningkatkan akurasi, transparansi, serta akuntabilitas keuangan.</w:t>
      </w:r>
    </w:p>
    <w:p w14:paraId="1AD51D2C" w14:textId="03CB48A5" w:rsidR="00BE5C5B" w:rsidRPr="004D4CEA" w:rsidRDefault="006C655A" w:rsidP="002C1F9C">
      <w:pPr>
        <w:spacing w:line="360" w:lineRule="auto"/>
        <w:ind w:firstLine="720"/>
        <w:jc w:val="both"/>
        <w:rPr>
          <w:rFonts w:ascii="Times New Roman" w:eastAsia="Cambria" w:hAnsi="Times New Roman" w:cs="Times New Roman"/>
        </w:rPr>
      </w:pPr>
      <w:r w:rsidRPr="006C655A">
        <w:rPr>
          <w:rFonts w:ascii="Times New Roman" w:eastAsia="Cambria" w:hAnsi="Times New Roman" w:cs="Times New Roman"/>
        </w:rPr>
        <w:t xml:space="preserve">Tujuan dari kegiatan ini adalah menyediakan solusi yang aplikatif </w:t>
      </w:r>
      <w:r w:rsidR="00303949" w:rsidRPr="00303949">
        <w:rPr>
          <w:rFonts w:ascii="Times New Roman" w:eastAsia="Cambria" w:hAnsi="Times New Roman" w:cs="Times New Roman"/>
        </w:rPr>
        <w:t xml:space="preserve">atas keterbatasan pencatatan keuangan di UMKM melalui pemanfaatan teknologi </w:t>
      </w:r>
      <w:r w:rsidR="00303949" w:rsidRPr="006C655A">
        <w:rPr>
          <w:rFonts w:ascii="Times New Roman" w:eastAsia="Cambria" w:hAnsi="Times New Roman" w:cs="Times New Roman"/>
          <w:i/>
          <w:iCs/>
        </w:rPr>
        <w:t xml:space="preserve">digital </w:t>
      </w:r>
      <w:r w:rsidR="00303949" w:rsidRPr="00303949">
        <w:rPr>
          <w:rFonts w:ascii="Times New Roman" w:eastAsia="Cambria" w:hAnsi="Times New Roman" w:cs="Times New Roman"/>
        </w:rPr>
        <w:t>yang sesuai dengan standar akuntansi. Dengan adanya pelatihan ini, diharapkan terjadi perubahan sosial berupa peningkatan kapasitas pelaku UMKM dalam mengelola keuangan, mendukung pengambilan keputusan bisnis yang lebih tepat, serta memperkuat daya saing UMKM, baik di pasar domestik maupun internasional.</w:t>
      </w:r>
    </w:p>
    <w:p w14:paraId="321690AD" w14:textId="1B42F30F" w:rsidR="00E93399" w:rsidRPr="001560F6" w:rsidRDefault="00996FD2" w:rsidP="002C1F9C">
      <w:pPr>
        <w:pStyle w:val="ListParagraph"/>
        <w:numPr>
          <w:ilvl w:val="0"/>
          <w:numId w:val="6"/>
        </w:numPr>
        <w:spacing w:before="240" w:line="360" w:lineRule="auto"/>
        <w:ind w:hanging="720"/>
        <w:rPr>
          <w:rFonts w:ascii="Times New Roman" w:eastAsia="Cambria" w:hAnsi="Times New Roman" w:cs="Times New Roman"/>
          <w:b/>
        </w:rPr>
      </w:pPr>
      <w:r w:rsidRPr="001873EE">
        <w:rPr>
          <w:rFonts w:ascii="Times New Roman" w:eastAsia="Cambria" w:hAnsi="Times New Roman" w:cs="Times New Roman"/>
          <w:b/>
        </w:rPr>
        <w:t xml:space="preserve">METODE </w:t>
      </w:r>
    </w:p>
    <w:p w14:paraId="2D084F15" w14:textId="77777777" w:rsidR="001560F6" w:rsidRDefault="001560F6" w:rsidP="001560F6">
      <w:pPr>
        <w:spacing w:line="360" w:lineRule="auto"/>
        <w:ind w:firstLine="720"/>
        <w:jc w:val="both"/>
        <w:rPr>
          <w:rFonts w:ascii="Times New Roman" w:eastAsia="Cambria" w:hAnsi="Times New Roman" w:cs="Times New Roman"/>
        </w:rPr>
      </w:pPr>
      <w:r w:rsidRPr="001560F6">
        <w:rPr>
          <w:rFonts w:ascii="Times New Roman" w:eastAsia="Cambria" w:hAnsi="Times New Roman" w:cs="Times New Roman"/>
        </w:rPr>
        <w:t>Pengabdian kepada masyarakat ini dilaksanakan di UMKM Galleries Abata, yang berlokasi di Jl. Raya Bogor No. KM.19 No.1, RT.2/RW.10, Kramat Jati, Kota Jakarta Timur, dengan subyek dampingan Indri selaku pemilik usaha</w:t>
      </w:r>
      <w:r>
        <w:rPr>
          <w:rFonts w:ascii="Times New Roman" w:eastAsia="Cambria" w:hAnsi="Times New Roman" w:cs="Times New Roman"/>
        </w:rPr>
        <w:t xml:space="preserve"> dan dua karyawan</w:t>
      </w:r>
      <w:r w:rsidRPr="001560F6">
        <w:rPr>
          <w:rFonts w:ascii="Times New Roman" w:eastAsia="Cambria" w:hAnsi="Times New Roman" w:cs="Times New Roman"/>
        </w:rPr>
        <w:t>. Proses perencanaan kegiatan dilakukan secara partisipatif melalui diskusi awal dengan pemilik usaha untuk mengidentifikasi kebutuhan utama dalam pengelolaan keuangan dan pemasaran produk. Hasil diskusi menunjukkan bahwa permasalahan utama yang dihadapi adalah belum adanya pencatatan keuangan yang terstruktur sesuai Standar Akuntansi Keuangan Entitas Mikro, Kecil, dan Menengah (SAK EMKM), serta keterbatasan pemanfaatan teknologi digital untuk membantu proses tersebut.</w:t>
      </w:r>
    </w:p>
    <w:p w14:paraId="046C35A4" w14:textId="13BD7829" w:rsidR="00B16673" w:rsidRDefault="001560F6" w:rsidP="00B16673">
      <w:pPr>
        <w:spacing w:line="360" w:lineRule="auto"/>
        <w:ind w:firstLine="720"/>
        <w:jc w:val="both"/>
        <w:rPr>
          <w:rFonts w:ascii="Times New Roman" w:eastAsia="Cambria" w:hAnsi="Times New Roman" w:cs="Times New Roman"/>
        </w:rPr>
      </w:pPr>
      <w:r w:rsidRPr="001560F6">
        <w:rPr>
          <w:rFonts w:ascii="Times New Roman" w:eastAsia="Cambria" w:hAnsi="Times New Roman" w:cs="Times New Roman"/>
        </w:rPr>
        <w:t xml:space="preserve">Berdasarkan identifikasi kebutuhan tersebut, </w:t>
      </w:r>
      <w:proofErr w:type="gramStart"/>
      <w:r w:rsidRPr="001560F6">
        <w:rPr>
          <w:rFonts w:ascii="Times New Roman" w:eastAsia="Cambria" w:hAnsi="Times New Roman" w:cs="Times New Roman"/>
        </w:rPr>
        <w:t>tim</w:t>
      </w:r>
      <w:proofErr w:type="gramEnd"/>
      <w:r w:rsidRPr="001560F6">
        <w:rPr>
          <w:rFonts w:ascii="Times New Roman" w:eastAsia="Cambria" w:hAnsi="Times New Roman" w:cs="Times New Roman"/>
        </w:rPr>
        <w:t xml:space="preserve"> Universitas Bakrie yang terdiri dari dosen dan mahasiswa lintas program studi merancang kegiatan pengabdian berupa pelatihan penggunaan aplikasi </w:t>
      </w:r>
      <w:r w:rsidRPr="006522B2">
        <w:rPr>
          <w:rFonts w:ascii="Times New Roman" w:eastAsia="Cambria" w:hAnsi="Times New Roman" w:cs="Times New Roman"/>
          <w:i/>
          <w:iCs/>
        </w:rPr>
        <w:t>mobile</w:t>
      </w:r>
      <w:r w:rsidRPr="001560F6">
        <w:rPr>
          <w:rFonts w:ascii="Times New Roman" w:eastAsia="Cambria" w:hAnsi="Times New Roman" w:cs="Times New Roman"/>
        </w:rPr>
        <w:t xml:space="preserve"> berbasis SAK EMKM. Pelatihan ini bertujuan untuk meningkatkan pemahaman mengenai standar akuntansi sekaligus memberikan keterampilan praktis dalam penggunaan aplikasi </w:t>
      </w:r>
      <w:r w:rsidRPr="006522B2">
        <w:rPr>
          <w:rFonts w:ascii="Times New Roman" w:eastAsia="Cambria" w:hAnsi="Times New Roman" w:cs="Times New Roman"/>
          <w:i/>
          <w:iCs/>
        </w:rPr>
        <w:t>mobile</w:t>
      </w:r>
      <w:r w:rsidRPr="001560F6">
        <w:rPr>
          <w:rFonts w:ascii="Times New Roman" w:eastAsia="Cambria" w:hAnsi="Times New Roman" w:cs="Times New Roman"/>
        </w:rPr>
        <w:t xml:space="preserve"> untuk pencatatan keuangan usaha.</w:t>
      </w:r>
      <w:r>
        <w:rPr>
          <w:rFonts w:ascii="Times New Roman" w:eastAsia="Cambria" w:hAnsi="Times New Roman" w:cs="Times New Roman"/>
        </w:rPr>
        <w:t xml:space="preserve"> </w:t>
      </w:r>
      <w:r w:rsidRPr="001560F6">
        <w:rPr>
          <w:rFonts w:ascii="Times New Roman" w:eastAsia="Cambria" w:hAnsi="Times New Roman" w:cs="Times New Roman"/>
        </w:rPr>
        <w:t xml:space="preserve">Metode yang digunakan adalah metode pelatihan dengan pendekatan partisipatif, melibatkan pemilik UMKM secara aktif. </w:t>
      </w:r>
      <w:r w:rsidR="00B16673" w:rsidRPr="00B16673">
        <w:rPr>
          <w:rFonts w:ascii="Times New Roman" w:eastAsia="Cambria" w:hAnsi="Times New Roman" w:cs="Times New Roman"/>
        </w:rPr>
        <w:t xml:space="preserve">Proses kegiatan dirancang melalui beberapa tahapan sesuai dengan alur </w:t>
      </w:r>
      <w:r w:rsidR="00B16673" w:rsidRPr="00B16673">
        <w:rPr>
          <w:rFonts w:ascii="Times New Roman" w:eastAsia="Cambria" w:hAnsi="Times New Roman" w:cs="Times New Roman"/>
        </w:rPr>
        <w:lastRenderedPageBreak/>
        <w:t>pad</w:t>
      </w:r>
      <w:r w:rsidR="00B16673">
        <w:rPr>
          <w:rFonts w:ascii="Times New Roman" w:eastAsia="Cambria" w:hAnsi="Times New Roman" w:cs="Times New Roman"/>
        </w:rPr>
        <w:t>a Gambar 1.</w:t>
      </w:r>
    </w:p>
    <w:p w14:paraId="12823918" w14:textId="77777777" w:rsidR="0051655B" w:rsidRDefault="0051655B" w:rsidP="00B16673">
      <w:pPr>
        <w:spacing w:line="360" w:lineRule="auto"/>
        <w:ind w:firstLine="720"/>
        <w:jc w:val="both"/>
        <w:rPr>
          <w:rFonts w:ascii="Times New Roman" w:eastAsia="Cambria" w:hAnsi="Times New Roman" w:cs="Times New Roman"/>
        </w:rPr>
      </w:pPr>
    </w:p>
    <w:p w14:paraId="6B8790A5" w14:textId="7FC7B15D" w:rsidR="00B16673" w:rsidRDefault="00B16673" w:rsidP="00B16673">
      <w:pPr>
        <w:spacing w:line="360" w:lineRule="auto"/>
        <w:ind w:firstLine="720"/>
        <w:jc w:val="center"/>
        <w:rPr>
          <w:rFonts w:ascii="Times New Roman" w:eastAsia="Cambria" w:hAnsi="Times New Roman" w:cs="Times New Roman"/>
        </w:rPr>
      </w:pPr>
      <w:r>
        <w:rPr>
          <w:rFonts w:ascii="Times New Roman" w:eastAsia="Cambria" w:hAnsi="Times New Roman" w:cs="Times New Roman"/>
          <w:noProof/>
          <w:lang w:eastAsia="en-US"/>
        </w:rPr>
        <w:drawing>
          <wp:inline distT="0" distB="0" distL="0" distR="0" wp14:anchorId="2AEC3738" wp14:editId="3440B75F">
            <wp:extent cx="2881746" cy="3990109"/>
            <wp:effectExtent l="0" t="0" r="1270" b="0"/>
            <wp:docPr id="210616720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167209" name="Picture 2106167209"/>
                    <pic:cNvPicPr/>
                  </pic:nvPicPr>
                  <pic:blipFill>
                    <a:blip r:embed="rId10">
                      <a:extLst>
                        <a:ext uri="{28A0092B-C50C-407E-A947-70E740481C1C}">
                          <a14:useLocalDpi xmlns:a14="http://schemas.microsoft.com/office/drawing/2010/main" val="0"/>
                        </a:ext>
                      </a:extLst>
                    </a:blip>
                    <a:stretch>
                      <a:fillRect/>
                    </a:stretch>
                  </pic:blipFill>
                  <pic:spPr>
                    <a:xfrm>
                      <a:off x="0" y="0"/>
                      <a:ext cx="2898021" cy="4012644"/>
                    </a:xfrm>
                    <a:prstGeom prst="rect">
                      <a:avLst/>
                    </a:prstGeom>
                  </pic:spPr>
                </pic:pic>
              </a:graphicData>
            </a:graphic>
          </wp:inline>
        </w:drawing>
      </w:r>
    </w:p>
    <w:p w14:paraId="5A547955" w14:textId="43AAF9D1" w:rsidR="00B16673" w:rsidRPr="004D4CEA" w:rsidRDefault="00B16673" w:rsidP="00B16673">
      <w:pPr>
        <w:spacing w:line="360" w:lineRule="auto"/>
        <w:jc w:val="center"/>
        <w:rPr>
          <w:rFonts w:ascii="Times New Roman" w:eastAsia="Cambria" w:hAnsi="Times New Roman" w:cs="Times New Roman"/>
          <w:b/>
        </w:rPr>
      </w:pPr>
      <w:r w:rsidRPr="004D4CEA">
        <w:rPr>
          <w:rFonts w:ascii="Times New Roman" w:eastAsia="Cambria" w:hAnsi="Times New Roman" w:cs="Times New Roman"/>
          <w:b/>
        </w:rPr>
        <w:t xml:space="preserve">Gambar 1. </w:t>
      </w:r>
      <w:r w:rsidRPr="002C1F9C">
        <w:rPr>
          <w:rFonts w:ascii="Times New Roman" w:eastAsia="Cambria" w:hAnsi="Times New Roman" w:cs="Times New Roman"/>
        </w:rPr>
        <w:t>Diagram Kegiatan Pelatihan</w:t>
      </w:r>
      <w:r w:rsidR="002C1F9C" w:rsidRPr="002C1F9C">
        <w:rPr>
          <w:rFonts w:ascii="Times New Roman" w:eastAsia="Cambria" w:hAnsi="Times New Roman" w:cs="Times New Roman"/>
        </w:rPr>
        <w:t>.</w:t>
      </w:r>
    </w:p>
    <w:p w14:paraId="2C2F74DE" w14:textId="77777777" w:rsidR="00B16673" w:rsidRDefault="00B16673" w:rsidP="00B16673">
      <w:pPr>
        <w:spacing w:line="360" w:lineRule="auto"/>
        <w:jc w:val="both"/>
        <w:rPr>
          <w:rFonts w:ascii="Times New Roman" w:eastAsia="Cambria" w:hAnsi="Times New Roman" w:cs="Times New Roman"/>
        </w:rPr>
      </w:pPr>
    </w:p>
    <w:p w14:paraId="38AF7049" w14:textId="2348C7AE" w:rsidR="00FC1152" w:rsidRPr="002C1F9C" w:rsidRDefault="00B16673" w:rsidP="002C1F9C">
      <w:pPr>
        <w:spacing w:line="360" w:lineRule="auto"/>
        <w:ind w:firstLine="720"/>
        <w:jc w:val="both"/>
        <w:rPr>
          <w:rFonts w:ascii="Times New Roman" w:eastAsia="Cambria" w:hAnsi="Times New Roman" w:cs="Times New Roman"/>
        </w:rPr>
      </w:pPr>
      <w:r>
        <w:rPr>
          <w:rFonts w:ascii="Times New Roman" w:eastAsia="Cambria" w:hAnsi="Times New Roman" w:cs="Times New Roman"/>
        </w:rPr>
        <w:t xml:space="preserve">Tahapan yang ditunjukkan pada Gambar 1, diuraikan lebih jelas sebagai </w:t>
      </w:r>
      <w:proofErr w:type="gramStart"/>
      <w:r>
        <w:rPr>
          <w:rFonts w:ascii="Times New Roman" w:eastAsia="Cambria" w:hAnsi="Times New Roman" w:cs="Times New Roman"/>
        </w:rPr>
        <w:t>berikut :</w:t>
      </w:r>
      <w:proofErr w:type="gramEnd"/>
      <w:r w:rsidR="002C1F9C">
        <w:rPr>
          <w:rFonts w:ascii="Times New Roman" w:eastAsia="Cambria" w:hAnsi="Times New Roman" w:cs="Times New Roman"/>
        </w:rPr>
        <w:t xml:space="preserve"> </w:t>
      </w:r>
      <w:r w:rsidR="002C1F9C" w:rsidRPr="002C1F9C">
        <w:rPr>
          <w:rFonts w:ascii="Times New Roman" w:eastAsia="Cambria" w:hAnsi="Times New Roman" w:cs="Times New Roman"/>
          <w:b/>
        </w:rPr>
        <w:t>(1)</w:t>
      </w:r>
      <w:r w:rsidRPr="002C1F9C">
        <w:rPr>
          <w:rFonts w:ascii="Times New Roman" w:eastAsia="Cambria" w:hAnsi="Times New Roman" w:cs="Times New Roman"/>
          <w:b/>
        </w:rPr>
        <w:t>Identifikasi Permasalahan dan Diskusi Kebutuhan Bersama UMKM Galleries Abata</w:t>
      </w:r>
      <w:r w:rsidR="002C1F9C" w:rsidRPr="002C1F9C">
        <w:rPr>
          <w:rFonts w:ascii="Times New Roman" w:eastAsia="Cambria" w:hAnsi="Times New Roman" w:cs="Times New Roman"/>
          <w:b/>
        </w:rPr>
        <w:t>,</w:t>
      </w:r>
      <w:r w:rsidR="002C1F9C">
        <w:rPr>
          <w:rFonts w:ascii="Times New Roman" w:eastAsia="Cambria" w:hAnsi="Times New Roman" w:cs="Times New Roman"/>
        </w:rPr>
        <w:t xml:space="preserve"> </w:t>
      </w:r>
      <w:r w:rsidRPr="002C1F9C">
        <w:rPr>
          <w:rFonts w:ascii="Times New Roman" w:eastAsia="Cambria" w:hAnsi="Times New Roman" w:cs="Times New Roman"/>
        </w:rPr>
        <w:t xml:space="preserve">Tahap awal dilakukan dengan melakukan observasi dan diskusi bersama pemilik UMKM untuk mengidentifikasi permasalahan utama yang dihadapi, khususnya dalam pencatatan keuangan. </w:t>
      </w:r>
      <w:r w:rsidR="006C655A" w:rsidRPr="002C1F9C">
        <w:rPr>
          <w:rFonts w:ascii="Times New Roman" w:eastAsia="Cambria" w:hAnsi="Times New Roman" w:cs="Times New Roman"/>
        </w:rPr>
        <w:t>Temuan menunjukkan bahwa pencatatan keuangan belum terorganisir dengan baik serta belum selaras dengan standar SAK EMKM.</w:t>
      </w:r>
      <w:r w:rsidR="002C1F9C">
        <w:rPr>
          <w:rFonts w:ascii="Times New Roman" w:eastAsia="Cambria" w:hAnsi="Times New Roman" w:cs="Times New Roman"/>
        </w:rPr>
        <w:t xml:space="preserve"> </w:t>
      </w:r>
      <w:r w:rsidR="002C1F9C" w:rsidRPr="002C1F9C">
        <w:rPr>
          <w:rFonts w:ascii="Times New Roman" w:eastAsia="Cambria" w:hAnsi="Times New Roman" w:cs="Times New Roman"/>
          <w:b/>
        </w:rPr>
        <w:t>(2)</w:t>
      </w:r>
      <w:r w:rsidRPr="002C1F9C">
        <w:rPr>
          <w:rFonts w:ascii="Times New Roman" w:eastAsia="Cambria" w:hAnsi="Times New Roman" w:cs="Times New Roman"/>
          <w:b/>
        </w:rPr>
        <w:t>Perencanaan Program Bersama Tim dan UMKM</w:t>
      </w:r>
      <w:r w:rsidR="002C1F9C" w:rsidRPr="002C1F9C">
        <w:rPr>
          <w:rFonts w:ascii="Times New Roman" w:eastAsia="Cambria" w:hAnsi="Times New Roman" w:cs="Times New Roman"/>
          <w:b/>
        </w:rPr>
        <w:t>,</w:t>
      </w:r>
      <w:r w:rsidR="002C1F9C">
        <w:rPr>
          <w:rFonts w:ascii="Times New Roman" w:eastAsia="Cambria" w:hAnsi="Times New Roman" w:cs="Times New Roman"/>
        </w:rPr>
        <w:t xml:space="preserve"> </w:t>
      </w:r>
      <w:r w:rsidRPr="002C1F9C">
        <w:rPr>
          <w:rFonts w:ascii="Times New Roman" w:eastAsia="Cambria" w:hAnsi="Times New Roman" w:cs="Times New Roman"/>
        </w:rPr>
        <w:t xml:space="preserve">Setelah permasalahan teridentifikasi, </w:t>
      </w:r>
      <w:proofErr w:type="gramStart"/>
      <w:r w:rsidRPr="002C1F9C">
        <w:rPr>
          <w:rFonts w:ascii="Times New Roman" w:eastAsia="Cambria" w:hAnsi="Times New Roman" w:cs="Times New Roman"/>
        </w:rPr>
        <w:t>tim</w:t>
      </w:r>
      <w:proofErr w:type="gramEnd"/>
      <w:r w:rsidRPr="002C1F9C">
        <w:rPr>
          <w:rFonts w:ascii="Times New Roman" w:eastAsia="Cambria" w:hAnsi="Times New Roman" w:cs="Times New Roman"/>
        </w:rPr>
        <w:t xml:space="preserve"> pengabdian bersama dengan pemilik UMKM menyusun rencana kegiatan pelatihan. Proses perencanaan dilakukan secara kolaboratif agar program yang dilaksanakan sesuai dengan kebutuhan mitra.</w:t>
      </w:r>
      <w:r w:rsidR="003A5A24" w:rsidRPr="002C1F9C">
        <w:rPr>
          <w:rFonts w:ascii="Times New Roman" w:eastAsia="Cambria" w:hAnsi="Times New Roman" w:cs="Times New Roman"/>
        </w:rPr>
        <w:t xml:space="preserve"> Pada perencanaan ini aplikasi SAK EMKM berbasis </w:t>
      </w:r>
      <w:r w:rsidR="003A5A24" w:rsidRPr="002C1F9C">
        <w:rPr>
          <w:rFonts w:ascii="Times New Roman" w:eastAsia="Cambria" w:hAnsi="Times New Roman" w:cs="Times New Roman"/>
          <w:i/>
          <w:iCs/>
        </w:rPr>
        <w:t>mobile</w:t>
      </w:r>
      <w:r w:rsidR="003A5A24" w:rsidRPr="002C1F9C">
        <w:rPr>
          <w:rFonts w:ascii="Times New Roman" w:eastAsia="Cambria" w:hAnsi="Times New Roman" w:cs="Times New Roman"/>
        </w:rPr>
        <w:t xml:space="preserve"> </w:t>
      </w:r>
      <w:r w:rsidR="00FB0205" w:rsidRPr="002C1F9C">
        <w:rPr>
          <w:rFonts w:ascii="Times New Roman" w:eastAsia="Cambria" w:hAnsi="Times New Roman" w:cs="Times New Roman"/>
        </w:rPr>
        <w:t xml:space="preserve">yang diberi </w:t>
      </w:r>
      <w:proofErr w:type="gramStart"/>
      <w:r w:rsidR="00FB0205" w:rsidRPr="002C1F9C">
        <w:rPr>
          <w:rFonts w:ascii="Times New Roman" w:eastAsia="Cambria" w:hAnsi="Times New Roman" w:cs="Times New Roman"/>
        </w:rPr>
        <w:t>nama</w:t>
      </w:r>
      <w:proofErr w:type="gramEnd"/>
      <w:r w:rsidR="00FB0205" w:rsidRPr="002C1F9C">
        <w:rPr>
          <w:rFonts w:ascii="Times New Roman" w:eastAsia="Cambria" w:hAnsi="Times New Roman" w:cs="Times New Roman"/>
        </w:rPr>
        <w:t xml:space="preserve"> aplikasi KASIU </w:t>
      </w:r>
      <w:r w:rsidR="003A5A24" w:rsidRPr="002C1F9C">
        <w:rPr>
          <w:rFonts w:ascii="Times New Roman" w:eastAsia="Cambria" w:hAnsi="Times New Roman" w:cs="Times New Roman"/>
        </w:rPr>
        <w:t>dibuat sebelum kunjungan lapangan, beserta dengan modul penggunaan aplikasi, agar memudahkan mitra dalam menggunakan aplikasi.</w:t>
      </w:r>
      <w:r w:rsidR="002C1F9C">
        <w:rPr>
          <w:rFonts w:ascii="Times New Roman" w:eastAsia="Cambria" w:hAnsi="Times New Roman" w:cs="Times New Roman"/>
        </w:rPr>
        <w:t xml:space="preserve"> </w:t>
      </w:r>
      <w:r w:rsidR="002C1F9C" w:rsidRPr="002C1F9C">
        <w:rPr>
          <w:rFonts w:ascii="Times New Roman" w:eastAsia="Cambria" w:hAnsi="Times New Roman" w:cs="Times New Roman"/>
          <w:b/>
        </w:rPr>
        <w:t>(3)</w:t>
      </w:r>
      <w:r w:rsidRPr="002C1F9C">
        <w:rPr>
          <w:rFonts w:ascii="Times New Roman" w:eastAsia="Cambria" w:hAnsi="Times New Roman" w:cs="Times New Roman"/>
          <w:b/>
        </w:rPr>
        <w:t>Kunjungan Lapangan</w:t>
      </w:r>
      <w:r w:rsidR="002C1F9C" w:rsidRPr="002C1F9C">
        <w:rPr>
          <w:rFonts w:ascii="Times New Roman" w:eastAsia="Cambria" w:hAnsi="Times New Roman" w:cs="Times New Roman"/>
          <w:b/>
        </w:rPr>
        <w:t>,</w:t>
      </w:r>
      <w:r w:rsidR="002C1F9C">
        <w:rPr>
          <w:rFonts w:ascii="Times New Roman" w:eastAsia="Cambria" w:hAnsi="Times New Roman" w:cs="Times New Roman"/>
        </w:rPr>
        <w:t xml:space="preserve"> </w:t>
      </w:r>
      <w:r w:rsidRPr="002C1F9C">
        <w:rPr>
          <w:rFonts w:ascii="Times New Roman" w:eastAsia="Cambria" w:hAnsi="Times New Roman" w:cs="Times New Roman"/>
        </w:rPr>
        <w:t>Kegiatan inti dilakukan melalui kunjungan lapangan yang terdiri dari beberapa tahapan, yaitu:</w:t>
      </w:r>
      <w:r w:rsidR="002C1F9C">
        <w:rPr>
          <w:rFonts w:ascii="Times New Roman" w:eastAsia="Cambria" w:hAnsi="Times New Roman" w:cs="Times New Roman"/>
        </w:rPr>
        <w:t xml:space="preserve"> a</w:t>
      </w:r>
      <w:proofErr w:type="gramStart"/>
      <w:r w:rsidR="002C1F9C">
        <w:rPr>
          <w:rFonts w:ascii="Times New Roman" w:eastAsia="Cambria" w:hAnsi="Times New Roman" w:cs="Times New Roman"/>
        </w:rPr>
        <w:t>)</w:t>
      </w:r>
      <w:r w:rsidR="006C655A" w:rsidRPr="002C1F9C">
        <w:rPr>
          <w:rFonts w:ascii="Times New Roman" w:eastAsia="Cambria" w:hAnsi="Times New Roman" w:cs="Times New Roman"/>
          <w:i/>
          <w:iCs/>
        </w:rPr>
        <w:t>Pre</w:t>
      </w:r>
      <w:proofErr w:type="gramEnd"/>
      <w:r w:rsidR="006C655A" w:rsidRPr="002C1F9C">
        <w:rPr>
          <w:rFonts w:ascii="Times New Roman" w:eastAsia="Cambria" w:hAnsi="Times New Roman" w:cs="Times New Roman"/>
          <w:i/>
          <w:iCs/>
        </w:rPr>
        <w:t xml:space="preserve">-test </w:t>
      </w:r>
      <w:r w:rsidR="006C655A" w:rsidRPr="002C1F9C">
        <w:rPr>
          <w:rFonts w:ascii="Times New Roman" w:eastAsia="Cambria" w:hAnsi="Times New Roman" w:cs="Times New Roman"/>
        </w:rPr>
        <w:t>dilakukan diawal untuk mengukur tingkat pemahaman awal peserta mengenai SAK EMKM dan pencatatan keuangan.</w:t>
      </w:r>
      <w:r w:rsidR="002C1F9C">
        <w:rPr>
          <w:rFonts w:ascii="Times New Roman" w:eastAsia="Cambria" w:hAnsi="Times New Roman" w:cs="Times New Roman"/>
        </w:rPr>
        <w:t xml:space="preserve"> </w:t>
      </w:r>
      <w:proofErr w:type="gramStart"/>
      <w:r w:rsidR="002C1F9C">
        <w:rPr>
          <w:rFonts w:ascii="Times New Roman" w:eastAsia="Cambria" w:hAnsi="Times New Roman" w:cs="Times New Roman"/>
        </w:rPr>
        <w:t>b)</w:t>
      </w:r>
      <w:proofErr w:type="gramEnd"/>
      <w:r w:rsidRPr="002C1F9C">
        <w:rPr>
          <w:rFonts w:ascii="Times New Roman" w:eastAsia="Cambria" w:hAnsi="Times New Roman" w:cs="Times New Roman"/>
        </w:rPr>
        <w:t xml:space="preserve">Pemaparan </w:t>
      </w:r>
      <w:r w:rsidR="006522B2" w:rsidRPr="002C1F9C">
        <w:rPr>
          <w:rFonts w:ascii="Times New Roman" w:eastAsia="Cambria" w:hAnsi="Times New Roman" w:cs="Times New Roman"/>
        </w:rPr>
        <w:t>m</w:t>
      </w:r>
      <w:r w:rsidRPr="002C1F9C">
        <w:rPr>
          <w:rFonts w:ascii="Times New Roman" w:eastAsia="Cambria" w:hAnsi="Times New Roman" w:cs="Times New Roman"/>
        </w:rPr>
        <w:t xml:space="preserve">ateri bertujuan memberikan penjelasan terkait konsep dasar SAK EMKM, </w:t>
      </w:r>
      <w:r w:rsidRPr="002C1F9C">
        <w:rPr>
          <w:rFonts w:ascii="Times New Roman" w:eastAsia="Cambria" w:hAnsi="Times New Roman" w:cs="Times New Roman"/>
        </w:rPr>
        <w:lastRenderedPageBreak/>
        <w:t>pentingnya penerapan standar tersebut, serta manfaatnya bagi keberlangsungan usaha UMKM.</w:t>
      </w:r>
      <w:r w:rsidR="002C1F9C">
        <w:rPr>
          <w:rFonts w:ascii="Times New Roman" w:eastAsia="Cambria" w:hAnsi="Times New Roman" w:cs="Times New Roman"/>
        </w:rPr>
        <w:t xml:space="preserve"> </w:t>
      </w:r>
      <w:proofErr w:type="gramStart"/>
      <w:r w:rsidR="002C1F9C">
        <w:rPr>
          <w:rFonts w:ascii="Times New Roman" w:eastAsia="Cambria" w:hAnsi="Times New Roman" w:cs="Times New Roman"/>
        </w:rPr>
        <w:t>c)</w:t>
      </w:r>
      <w:r w:rsidRPr="002C1F9C">
        <w:rPr>
          <w:rFonts w:ascii="Times New Roman" w:eastAsia="Cambria" w:hAnsi="Times New Roman" w:cs="Times New Roman"/>
        </w:rPr>
        <w:t>Praktik</w:t>
      </w:r>
      <w:proofErr w:type="gramEnd"/>
      <w:r w:rsidRPr="002C1F9C">
        <w:rPr>
          <w:rFonts w:ascii="Times New Roman" w:eastAsia="Cambria" w:hAnsi="Times New Roman" w:cs="Times New Roman"/>
        </w:rPr>
        <w:t xml:space="preserve"> </w:t>
      </w:r>
      <w:r w:rsidR="006522B2" w:rsidRPr="002C1F9C">
        <w:rPr>
          <w:rFonts w:ascii="Times New Roman" w:eastAsia="Cambria" w:hAnsi="Times New Roman" w:cs="Times New Roman"/>
        </w:rPr>
        <w:t>p</w:t>
      </w:r>
      <w:r w:rsidRPr="002C1F9C">
        <w:rPr>
          <w:rFonts w:ascii="Times New Roman" w:eastAsia="Cambria" w:hAnsi="Times New Roman" w:cs="Times New Roman"/>
        </w:rPr>
        <w:t xml:space="preserve">enggunaan </w:t>
      </w:r>
      <w:r w:rsidR="006522B2" w:rsidRPr="002C1F9C">
        <w:rPr>
          <w:rFonts w:ascii="Times New Roman" w:eastAsia="Cambria" w:hAnsi="Times New Roman" w:cs="Times New Roman"/>
        </w:rPr>
        <w:t>a</w:t>
      </w:r>
      <w:r w:rsidRPr="002C1F9C">
        <w:rPr>
          <w:rFonts w:ascii="Times New Roman" w:eastAsia="Cambria" w:hAnsi="Times New Roman" w:cs="Times New Roman"/>
        </w:rPr>
        <w:t xml:space="preserve">plikasi </w:t>
      </w:r>
      <w:r w:rsidR="006522B2" w:rsidRPr="002C1F9C">
        <w:rPr>
          <w:rFonts w:ascii="Times New Roman" w:eastAsia="Cambria" w:hAnsi="Times New Roman" w:cs="Times New Roman"/>
          <w:i/>
          <w:iCs/>
        </w:rPr>
        <w:t>m</w:t>
      </w:r>
      <w:r w:rsidRPr="002C1F9C">
        <w:rPr>
          <w:rFonts w:ascii="Times New Roman" w:eastAsia="Cambria" w:hAnsi="Times New Roman" w:cs="Times New Roman"/>
          <w:i/>
          <w:iCs/>
        </w:rPr>
        <w:t xml:space="preserve">obile </w:t>
      </w:r>
      <w:r w:rsidRPr="002C1F9C">
        <w:rPr>
          <w:rFonts w:ascii="Times New Roman" w:eastAsia="Cambria" w:hAnsi="Times New Roman" w:cs="Times New Roman"/>
        </w:rPr>
        <w:t>SAK EMKM dimulai dengan peserta dilatih secara langsung untuk melakukan pencatatan transaksi menggunakan aplikasi berbasis SAK EMKM pada perangkat telepon genggam.</w:t>
      </w:r>
      <w:r w:rsidR="002C1F9C">
        <w:rPr>
          <w:rFonts w:ascii="Times New Roman" w:eastAsia="Cambria" w:hAnsi="Times New Roman" w:cs="Times New Roman"/>
        </w:rPr>
        <w:t xml:space="preserve"> </w:t>
      </w:r>
      <w:proofErr w:type="gramStart"/>
      <w:r w:rsidR="002C1F9C">
        <w:rPr>
          <w:rFonts w:ascii="Times New Roman" w:eastAsia="Cambria" w:hAnsi="Times New Roman" w:cs="Times New Roman"/>
        </w:rPr>
        <w:t>d)</w:t>
      </w:r>
      <w:proofErr w:type="gramEnd"/>
      <w:r w:rsidR="006C655A" w:rsidRPr="002C1F9C">
        <w:rPr>
          <w:rFonts w:ascii="Times New Roman" w:eastAsia="Cambria" w:hAnsi="Times New Roman" w:cs="Times New Roman"/>
          <w:i/>
          <w:iCs/>
        </w:rPr>
        <w:t xml:space="preserve">Post-test </w:t>
      </w:r>
      <w:r w:rsidR="006C655A" w:rsidRPr="002C1F9C">
        <w:rPr>
          <w:rFonts w:ascii="Times New Roman" w:eastAsia="Cambria" w:hAnsi="Times New Roman" w:cs="Times New Roman"/>
        </w:rPr>
        <w:t>dilakukan di akhir untuk mengevaluasi peningkatan pemahaman peserta setelah mengikuti pemaparan materi dan praktik penggunaan aplikasi.</w:t>
      </w:r>
      <w:r w:rsidR="002C1F9C">
        <w:rPr>
          <w:rFonts w:ascii="Times New Roman" w:eastAsia="Cambria" w:hAnsi="Times New Roman" w:cs="Times New Roman"/>
        </w:rPr>
        <w:t xml:space="preserve"> </w:t>
      </w:r>
      <w:r w:rsidR="002C1F9C" w:rsidRPr="002C1F9C">
        <w:rPr>
          <w:rFonts w:ascii="Times New Roman" w:eastAsia="Cambria" w:hAnsi="Times New Roman" w:cs="Times New Roman"/>
          <w:b/>
        </w:rPr>
        <w:t>(4)</w:t>
      </w:r>
      <w:r w:rsidRPr="002C1F9C">
        <w:rPr>
          <w:rFonts w:ascii="Times New Roman" w:eastAsia="Cambria" w:hAnsi="Times New Roman" w:cs="Times New Roman"/>
          <w:b/>
        </w:rPr>
        <w:t>Evaluasi dan Tindak Lanjut</w:t>
      </w:r>
      <w:r w:rsidR="002C1F9C" w:rsidRPr="002C1F9C">
        <w:rPr>
          <w:rFonts w:ascii="Times New Roman" w:eastAsia="Cambria" w:hAnsi="Times New Roman" w:cs="Times New Roman"/>
          <w:b/>
        </w:rPr>
        <w:t>,</w:t>
      </w:r>
      <w:r w:rsidR="002C1F9C">
        <w:rPr>
          <w:rFonts w:ascii="Times New Roman" w:eastAsia="Cambria" w:hAnsi="Times New Roman" w:cs="Times New Roman"/>
        </w:rPr>
        <w:t xml:space="preserve"> </w:t>
      </w:r>
      <w:r w:rsidR="00FC1152" w:rsidRPr="002C1F9C">
        <w:rPr>
          <w:rFonts w:ascii="Times New Roman" w:eastAsia="Cambria" w:hAnsi="Times New Roman" w:cs="Times New Roman"/>
        </w:rPr>
        <w:t xml:space="preserve">Tahap akhir kegiatan mencakup evaluasi menyeluruh dengan membandingkan hasil </w:t>
      </w:r>
      <w:r w:rsidR="00FC1152" w:rsidRPr="002C1F9C">
        <w:rPr>
          <w:rFonts w:ascii="Times New Roman" w:eastAsia="Cambria" w:hAnsi="Times New Roman" w:cs="Times New Roman"/>
          <w:i/>
          <w:iCs/>
        </w:rPr>
        <w:t>pre-test</w:t>
      </w:r>
      <w:r w:rsidR="00FC1152" w:rsidRPr="002C1F9C">
        <w:rPr>
          <w:rFonts w:ascii="Times New Roman" w:eastAsia="Cambria" w:hAnsi="Times New Roman" w:cs="Times New Roman"/>
        </w:rPr>
        <w:t xml:space="preserve"> dan </w:t>
      </w:r>
      <w:r w:rsidR="00FC1152" w:rsidRPr="002C1F9C">
        <w:rPr>
          <w:rFonts w:ascii="Times New Roman" w:eastAsia="Cambria" w:hAnsi="Times New Roman" w:cs="Times New Roman"/>
          <w:i/>
          <w:iCs/>
        </w:rPr>
        <w:t>post-test</w:t>
      </w:r>
      <w:r w:rsidR="00FC1152" w:rsidRPr="002C1F9C">
        <w:rPr>
          <w:rFonts w:ascii="Times New Roman" w:eastAsia="Cambria" w:hAnsi="Times New Roman" w:cs="Times New Roman"/>
        </w:rPr>
        <w:t>, serta mengumpulkan tanggapan peserta terkait kesulitan selama praktik. Berdasarkan evaluasi tersebut, disusun tindak lanjut berupa pendampingan, monitoring penggunaan aplikasi, dan rekomendasi program untuk memastikan UMKM dapat terus menerapkan pencatatan keuangan sesuai SAK EMKM.</w:t>
      </w:r>
    </w:p>
    <w:p w14:paraId="498793CC" w14:textId="3A212CE3" w:rsidR="00FC1152" w:rsidRPr="002C1F9C" w:rsidRDefault="00FC1152" w:rsidP="002C1F9C">
      <w:pPr>
        <w:spacing w:line="360" w:lineRule="auto"/>
        <w:ind w:firstLine="720"/>
        <w:jc w:val="both"/>
        <w:rPr>
          <w:rFonts w:ascii="Times New Roman" w:eastAsia="Cambria" w:hAnsi="Times New Roman" w:cs="Times New Roman"/>
        </w:rPr>
      </w:pPr>
      <w:r w:rsidRPr="00FC1152">
        <w:rPr>
          <w:rFonts w:ascii="Times New Roman" w:eastAsia="Cambria" w:hAnsi="Times New Roman" w:cs="Times New Roman"/>
        </w:rPr>
        <w:t xml:space="preserve">Pendekatan tersebut dipilih karena mengintegrasikan teori dan praktik langsung, sehingga selain memahami konsep, </w:t>
      </w:r>
      <w:r>
        <w:rPr>
          <w:rFonts w:ascii="Times New Roman" w:eastAsia="Cambria" w:hAnsi="Times New Roman" w:cs="Times New Roman"/>
        </w:rPr>
        <w:t>peserta</w:t>
      </w:r>
      <w:r w:rsidRPr="00FC1152">
        <w:rPr>
          <w:rFonts w:ascii="Times New Roman" w:eastAsia="Cambria" w:hAnsi="Times New Roman" w:cs="Times New Roman"/>
        </w:rPr>
        <w:t xml:space="preserve"> juga mampu menerapkannya secara mandiri.</w:t>
      </w:r>
    </w:p>
    <w:p w14:paraId="31EF169D" w14:textId="5DD01DC1" w:rsidR="00E93399" w:rsidRPr="004D4CEA" w:rsidRDefault="00996FD2" w:rsidP="002C1F9C">
      <w:pPr>
        <w:pStyle w:val="ListParagraph"/>
        <w:numPr>
          <w:ilvl w:val="0"/>
          <w:numId w:val="6"/>
        </w:numPr>
        <w:spacing w:before="240" w:line="360" w:lineRule="auto"/>
        <w:ind w:hanging="720"/>
        <w:rPr>
          <w:rFonts w:ascii="Times New Roman" w:eastAsia="Cambria" w:hAnsi="Times New Roman" w:cs="Times New Roman"/>
          <w:b/>
          <w:sz w:val="26"/>
          <w:szCs w:val="26"/>
        </w:rPr>
      </w:pPr>
      <w:r w:rsidRPr="001D120E">
        <w:rPr>
          <w:rFonts w:ascii="Times New Roman" w:eastAsia="Cambria" w:hAnsi="Times New Roman" w:cs="Times New Roman"/>
          <w:b/>
        </w:rPr>
        <w:t>HASIL</w:t>
      </w:r>
      <w:r w:rsidRPr="004D4CEA">
        <w:rPr>
          <w:rFonts w:ascii="Times New Roman" w:eastAsia="Cambria" w:hAnsi="Times New Roman" w:cs="Times New Roman"/>
          <w:b/>
          <w:sz w:val="26"/>
          <w:szCs w:val="26"/>
        </w:rPr>
        <w:t xml:space="preserve"> </w:t>
      </w:r>
    </w:p>
    <w:p w14:paraId="779E4361" w14:textId="672E04C5" w:rsidR="008833E5" w:rsidRDefault="008833E5" w:rsidP="008833E5">
      <w:pPr>
        <w:spacing w:line="360" w:lineRule="auto"/>
        <w:ind w:firstLine="720"/>
        <w:jc w:val="both"/>
        <w:rPr>
          <w:rFonts w:ascii="Times New Roman" w:eastAsia="Cambria" w:hAnsi="Times New Roman" w:cs="Times New Roman"/>
        </w:rPr>
      </w:pPr>
      <w:r w:rsidRPr="008833E5">
        <w:rPr>
          <w:rFonts w:ascii="Times New Roman" w:eastAsia="Cambria" w:hAnsi="Times New Roman" w:cs="Times New Roman"/>
        </w:rPr>
        <w:t>K</w:t>
      </w:r>
      <w:r>
        <w:rPr>
          <w:rFonts w:ascii="Times New Roman" w:eastAsia="Cambria" w:hAnsi="Times New Roman" w:cs="Times New Roman"/>
        </w:rPr>
        <w:t>unjungan lapangan k</w:t>
      </w:r>
      <w:r w:rsidRPr="008833E5">
        <w:rPr>
          <w:rFonts w:ascii="Times New Roman" w:eastAsia="Cambria" w:hAnsi="Times New Roman" w:cs="Times New Roman"/>
        </w:rPr>
        <w:t>egiatan</w:t>
      </w:r>
      <w:r>
        <w:rPr>
          <w:rFonts w:ascii="Times New Roman" w:eastAsia="Cambria" w:hAnsi="Times New Roman" w:cs="Times New Roman"/>
        </w:rPr>
        <w:t xml:space="preserve"> </w:t>
      </w:r>
      <w:r w:rsidRPr="008833E5">
        <w:rPr>
          <w:rFonts w:ascii="Times New Roman" w:eastAsia="Cambria" w:hAnsi="Times New Roman" w:cs="Times New Roman"/>
        </w:rPr>
        <w:t>pengabdian masyarakat di UMKM Galleries Abata</w:t>
      </w:r>
      <w:r>
        <w:rPr>
          <w:rFonts w:ascii="Times New Roman" w:eastAsia="Cambria" w:hAnsi="Times New Roman" w:cs="Times New Roman"/>
        </w:rPr>
        <w:t xml:space="preserve"> dilakukan pada tanggal 22 Agustus 2025, yang dihadiri oleh </w:t>
      </w:r>
      <w:proofErr w:type="gramStart"/>
      <w:r>
        <w:rPr>
          <w:rFonts w:ascii="Times New Roman" w:eastAsia="Cambria" w:hAnsi="Times New Roman" w:cs="Times New Roman"/>
        </w:rPr>
        <w:t>tim</w:t>
      </w:r>
      <w:proofErr w:type="gramEnd"/>
      <w:r>
        <w:rPr>
          <w:rFonts w:ascii="Times New Roman" w:eastAsia="Cambria" w:hAnsi="Times New Roman" w:cs="Times New Roman"/>
        </w:rPr>
        <w:t xml:space="preserve"> pengabdian dan 3 peserta yaitu pemilik Galleries Abata dan 2 karyawan. </w:t>
      </w:r>
      <w:r w:rsidR="00FC1152" w:rsidRPr="00FC1152">
        <w:rPr>
          <w:rFonts w:ascii="Times New Roman" w:eastAsia="Cambria" w:hAnsi="Times New Roman" w:cs="Times New Roman"/>
        </w:rPr>
        <w:t>Tahap awal kegiatan mencakup pelaksanaan pre-test untuk mengevaluasi tingkat pemahaman peserta terkait pencatatan keuangan berbasis SAK EMKM.</w:t>
      </w:r>
      <w:r w:rsidR="00FC1152">
        <w:rPr>
          <w:rFonts w:ascii="Times New Roman" w:eastAsia="Cambria" w:hAnsi="Times New Roman" w:cs="Times New Roman"/>
        </w:rPr>
        <w:t xml:space="preserve"> </w:t>
      </w:r>
      <w:r w:rsidRPr="008833E5">
        <w:rPr>
          <w:rFonts w:ascii="Times New Roman" w:eastAsia="Cambria" w:hAnsi="Times New Roman" w:cs="Times New Roman"/>
        </w:rPr>
        <w:t xml:space="preserve">Hasil </w:t>
      </w:r>
      <w:r w:rsidRPr="006522B2">
        <w:rPr>
          <w:rFonts w:ascii="Times New Roman" w:eastAsia="Cambria" w:hAnsi="Times New Roman" w:cs="Times New Roman"/>
          <w:i/>
          <w:iCs/>
        </w:rPr>
        <w:t>pre-test</w:t>
      </w:r>
      <w:r w:rsidRPr="008833E5">
        <w:rPr>
          <w:rFonts w:ascii="Times New Roman" w:eastAsia="Cambria" w:hAnsi="Times New Roman" w:cs="Times New Roman"/>
        </w:rPr>
        <w:t xml:space="preserve"> memperlihatkan bahwa peserta belum memiliki pengetahuan yang memadai mengenai SAK EMKM. Selama ini pencatatan keuangan usaha masih dilakukan secara sederhana, bahkan sebagian besar hanya berdasarkan perkiraan keuntungan tanpa adanya pencatatan tertulis yang terstruktur. Peserta juga belum pernah menggunakan aplikasi pencatatan keuangan dan belum mampu menyusun laporan keuangan sesuai standar akuntansi yang berlaku. Meskipun demikian, seluruh peserta mengakui pentingnya pelatihan keuangan dan memahami bahwa laporan keuangan sangat dibutuhkan untuk menilai kondisi usaha secara lebih jelas.</w:t>
      </w:r>
      <w:r>
        <w:rPr>
          <w:rFonts w:ascii="Times New Roman" w:eastAsia="Cambria" w:hAnsi="Times New Roman" w:cs="Times New Roman"/>
        </w:rPr>
        <w:t xml:space="preserve"> </w:t>
      </w:r>
    </w:p>
    <w:p w14:paraId="04FE0095" w14:textId="77777777" w:rsidR="005574AC" w:rsidRDefault="005574AC" w:rsidP="008833E5">
      <w:pPr>
        <w:spacing w:line="360" w:lineRule="auto"/>
        <w:ind w:firstLine="720"/>
        <w:jc w:val="both"/>
        <w:rPr>
          <w:rFonts w:ascii="Times New Roman" w:eastAsia="Cambria" w:hAnsi="Times New Roman" w:cs="Times New Roman"/>
        </w:rPr>
      </w:pPr>
    </w:p>
    <w:p w14:paraId="6E6A74F8" w14:textId="713B0754" w:rsidR="008833E5" w:rsidRDefault="005574AC" w:rsidP="005574AC">
      <w:pPr>
        <w:spacing w:line="360" w:lineRule="auto"/>
        <w:jc w:val="center"/>
        <w:rPr>
          <w:rFonts w:ascii="Times New Roman" w:eastAsia="Cambria" w:hAnsi="Times New Roman" w:cs="Times New Roman"/>
        </w:rPr>
      </w:pPr>
      <w:r>
        <w:rPr>
          <w:rFonts w:ascii="Times New Roman" w:eastAsia="Cambria" w:hAnsi="Times New Roman" w:cs="Times New Roman"/>
          <w:noProof/>
          <w:lang w:eastAsia="en-US"/>
        </w:rPr>
        <w:lastRenderedPageBreak/>
        <w:drawing>
          <wp:inline distT="0" distB="0" distL="0" distR="0" wp14:anchorId="009527A5" wp14:editId="76E7E29B">
            <wp:extent cx="3408218" cy="2556254"/>
            <wp:effectExtent l="0" t="0" r="1905" b="0"/>
            <wp:docPr id="405227242" name="Picture 23" descr="A group of bags and pur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27242" name="Picture 23" descr="A group of bags and purs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08218" cy="2556254"/>
                    </a:xfrm>
                    <a:prstGeom prst="rect">
                      <a:avLst/>
                    </a:prstGeom>
                  </pic:spPr>
                </pic:pic>
              </a:graphicData>
            </a:graphic>
          </wp:inline>
        </w:drawing>
      </w:r>
    </w:p>
    <w:p w14:paraId="1D805E06" w14:textId="6599BEA7" w:rsidR="005574AC" w:rsidRDefault="005574AC" w:rsidP="005574AC">
      <w:pPr>
        <w:spacing w:line="360" w:lineRule="auto"/>
        <w:jc w:val="center"/>
        <w:rPr>
          <w:rFonts w:ascii="Times New Roman" w:eastAsia="Cambria" w:hAnsi="Times New Roman" w:cs="Times New Roman"/>
        </w:rPr>
      </w:pPr>
      <w:r w:rsidRPr="004D4CEA">
        <w:rPr>
          <w:rFonts w:ascii="Times New Roman" w:eastAsia="Cambria" w:hAnsi="Times New Roman" w:cs="Times New Roman"/>
          <w:b/>
        </w:rPr>
        <w:t xml:space="preserve">Gambar </w:t>
      </w:r>
      <w:r>
        <w:rPr>
          <w:rFonts w:ascii="Times New Roman" w:eastAsia="Cambria" w:hAnsi="Times New Roman" w:cs="Times New Roman"/>
          <w:b/>
        </w:rPr>
        <w:t>2</w:t>
      </w:r>
      <w:r w:rsidRPr="004D4CEA">
        <w:rPr>
          <w:rFonts w:ascii="Times New Roman" w:eastAsia="Cambria" w:hAnsi="Times New Roman" w:cs="Times New Roman"/>
          <w:b/>
        </w:rPr>
        <w:t xml:space="preserve">. </w:t>
      </w:r>
      <w:r w:rsidRPr="002C1F9C">
        <w:rPr>
          <w:rFonts w:ascii="Times New Roman" w:eastAsia="Cambria" w:hAnsi="Times New Roman" w:cs="Times New Roman"/>
        </w:rPr>
        <w:t>Produk Galleries Abat</w:t>
      </w:r>
      <w:r w:rsidR="00384944" w:rsidRPr="002C1F9C">
        <w:rPr>
          <w:rFonts w:ascii="Times New Roman" w:eastAsia="Cambria" w:hAnsi="Times New Roman" w:cs="Times New Roman"/>
        </w:rPr>
        <w:t>a</w:t>
      </w:r>
      <w:r w:rsidR="002C1F9C" w:rsidRPr="002C1F9C">
        <w:rPr>
          <w:rFonts w:ascii="Times New Roman" w:eastAsia="Cambria" w:hAnsi="Times New Roman" w:cs="Times New Roman"/>
        </w:rPr>
        <w:t>.</w:t>
      </w:r>
    </w:p>
    <w:p w14:paraId="47E08E7E" w14:textId="7648FF47" w:rsidR="005574AC" w:rsidRDefault="008833E5" w:rsidP="005574AC">
      <w:pPr>
        <w:spacing w:line="360" w:lineRule="auto"/>
        <w:ind w:firstLine="720"/>
        <w:jc w:val="both"/>
        <w:rPr>
          <w:rFonts w:ascii="Times New Roman" w:eastAsia="Cambria" w:hAnsi="Times New Roman" w:cs="Times New Roman"/>
        </w:rPr>
      </w:pPr>
      <w:r w:rsidRPr="008833E5">
        <w:rPr>
          <w:rFonts w:ascii="Times New Roman" w:eastAsia="Cambria" w:hAnsi="Times New Roman" w:cs="Times New Roman"/>
        </w:rPr>
        <w:t xml:space="preserve">Setelah </w:t>
      </w:r>
      <w:r w:rsidRPr="006522B2">
        <w:rPr>
          <w:rFonts w:ascii="Times New Roman" w:eastAsia="Cambria" w:hAnsi="Times New Roman" w:cs="Times New Roman"/>
          <w:i/>
          <w:iCs/>
        </w:rPr>
        <w:t>pre-test</w:t>
      </w:r>
      <w:r w:rsidRPr="008833E5">
        <w:rPr>
          <w:rFonts w:ascii="Times New Roman" w:eastAsia="Cambria" w:hAnsi="Times New Roman" w:cs="Times New Roman"/>
        </w:rPr>
        <w:t xml:space="preserve">, peserta mengikuti pemaparan materi mengenai SAK EMKM. Materi yang diberikan mencakup tujuan, manfaat, </w:t>
      </w:r>
      <w:r w:rsidR="00FC1152">
        <w:rPr>
          <w:rFonts w:ascii="Times New Roman" w:eastAsia="Cambria" w:hAnsi="Times New Roman" w:cs="Times New Roman"/>
        </w:rPr>
        <w:t>t</w:t>
      </w:r>
      <w:r w:rsidR="00FC1152" w:rsidRPr="00FC1152">
        <w:rPr>
          <w:rFonts w:ascii="Times New Roman" w:eastAsia="Cambria" w:hAnsi="Times New Roman" w:cs="Times New Roman"/>
        </w:rPr>
        <w:t xml:space="preserve">ermasuk di dalamnya </w:t>
      </w:r>
      <w:r w:rsidR="00FC1152">
        <w:rPr>
          <w:rFonts w:ascii="Times New Roman" w:eastAsia="Cambria" w:hAnsi="Times New Roman" w:cs="Times New Roman"/>
        </w:rPr>
        <w:t xml:space="preserve">terdapat </w:t>
      </w:r>
      <w:r w:rsidR="00FC1152" w:rsidRPr="00FC1152">
        <w:rPr>
          <w:rFonts w:ascii="Times New Roman" w:eastAsia="Cambria" w:hAnsi="Times New Roman" w:cs="Times New Roman"/>
        </w:rPr>
        <w:t>komponen laporan keuangan sederhana, yaitu laporan posisi keuangan, laporan laba rugi, serta catatan atas laporan keuangan.</w:t>
      </w:r>
      <w:r w:rsidR="00FC1152">
        <w:rPr>
          <w:rFonts w:ascii="Times New Roman" w:eastAsia="Cambria" w:hAnsi="Times New Roman" w:cs="Times New Roman"/>
        </w:rPr>
        <w:t xml:space="preserve"> </w:t>
      </w:r>
      <w:r w:rsidRPr="008833E5">
        <w:rPr>
          <w:rFonts w:ascii="Times New Roman" w:eastAsia="Cambria" w:hAnsi="Times New Roman" w:cs="Times New Roman"/>
        </w:rPr>
        <w:t>Proses penyampaian dilakukan secara interaktif, sehingga peserta dapat menyampaikan kendala yang dialami sekaligus mendapatkan penjelasan mengenai solusi praktis untuk mengatasinya.</w:t>
      </w:r>
      <w:r w:rsidR="005574AC">
        <w:rPr>
          <w:rFonts w:ascii="Times New Roman" w:eastAsia="Cambria" w:hAnsi="Times New Roman" w:cs="Times New Roman"/>
        </w:rPr>
        <w:t xml:space="preserve"> </w:t>
      </w:r>
    </w:p>
    <w:p w14:paraId="7493B9BB" w14:textId="38FD9DB7" w:rsidR="005574AC" w:rsidRDefault="005574AC" w:rsidP="005574AC">
      <w:pPr>
        <w:spacing w:line="360" w:lineRule="auto"/>
        <w:ind w:firstLine="720"/>
        <w:jc w:val="center"/>
        <w:rPr>
          <w:rFonts w:ascii="Times New Roman" w:eastAsia="Cambria" w:hAnsi="Times New Roman" w:cs="Times New Roman"/>
        </w:rPr>
      </w:pPr>
      <w:r w:rsidRPr="005574AC">
        <w:rPr>
          <w:rFonts w:ascii="Times New Roman" w:eastAsia="Cambria" w:hAnsi="Times New Roman" w:cs="Times New Roman"/>
          <w:noProof/>
          <w:lang w:eastAsia="en-US"/>
        </w:rPr>
        <w:drawing>
          <wp:inline distT="0" distB="0" distL="0" distR="0" wp14:anchorId="74985097" wp14:editId="2225B003">
            <wp:extent cx="2878667" cy="2042010"/>
            <wp:effectExtent l="0" t="0" r="4445" b="3175"/>
            <wp:docPr id="960413766" name="Picture 1" descr="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413766" name="Picture 1" descr="Qr code on a white background&#10;&#10;AI-generated content may be incorrect."/>
                    <pic:cNvPicPr/>
                  </pic:nvPicPr>
                  <pic:blipFill>
                    <a:blip r:embed="rId12"/>
                    <a:stretch>
                      <a:fillRect/>
                    </a:stretch>
                  </pic:blipFill>
                  <pic:spPr>
                    <a:xfrm>
                      <a:off x="0" y="0"/>
                      <a:ext cx="2903390" cy="2059547"/>
                    </a:xfrm>
                    <a:prstGeom prst="rect">
                      <a:avLst/>
                    </a:prstGeom>
                  </pic:spPr>
                </pic:pic>
              </a:graphicData>
            </a:graphic>
          </wp:inline>
        </w:drawing>
      </w:r>
    </w:p>
    <w:p w14:paraId="42AE3AAB" w14:textId="5633EF6C" w:rsidR="005574AC" w:rsidRPr="002C1F9C" w:rsidRDefault="005574AC" w:rsidP="005574AC">
      <w:pPr>
        <w:spacing w:line="360" w:lineRule="auto"/>
        <w:ind w:firstLine="720"/>
        <w:jc w:val="center"/>
        <w:rPr>
          <w:rFonts w:ascii="Times New Roman" w:eastAsia="Cambria" w:hAnsi="Times New Roman" w:cs="Times New Roman"/>
        </w:rPr>
      </w:pPr>
      <w:r w:rsidRPr="004D4CEA">
        <w:rPr>
          <w:rFonts w:ascii="Times New Roman" w:eastAsia="Cambria" w:hAnsi="Times New Roman" w:cs="Times New Roman"/>
          <w:b/>
        </w:rPr>
        <w:t xml:space="preserve">Gambar </w:t>
      </w:r>
      <w:r>
        <w:rPr>
          <w:rFonts w:ascii="Times New Roman" w:eastAsia="Cambria" w:hAnsi="Times New Roman" w:cs="Times New Roman"/>
          <w:b/>
        </w:rPr>
        <w:t>3</w:t>
      </w:r>
      <w:r w:rsidRPr="004D4CEA">
        <w:rPr>
          <w:rFonts w:ascii="Times New Roman" w:eastAsia="Cambria" w:hAnsi="Times New Roman" w:cs="Times New Roman"/>
          <w:b/>
        </w:rPr>
        <w:t xml:space="preserve">. </w:t>
      </w:r>
      <w:r w:rsidRPr="002C1F9C">
        <w:rPr>
          <w:rFonts w:ascii="Times New Roman" w:eastAsia="Cambria" w:hAnsi="Times New Roman" w:cs="Times New Roman"/>
          <w:i/>
          <w:iCs/>
        </w:rPr>
        <w:t>Barcode Pre-Test</w:t>
      </w:r>
      <w:r w:rsidRPr="002C1F9C">
        <w:rPr>
          <w:rFonts w:ascii="Times New Roman" w:eastAsia="Cambria" w:hAnsi="Times New Roman" w:cs="Times New Roman"/>
        </w:rPr>
        <w:t xml:space="preserve"> dan </w:t>
      </w:r>
      <w:r w:rsidRPr="002C1F9C">
        <w:rPr>
          <w:rFonts w:ascii="Times New Roman" w:eastAsia="Cambria" w:hAnsi="Times New Roman" w:cs="Times New Roman"/>
          <w:i/>
          <w:iCs/>
        </w:rPr>
        <w:t>Post-Test</w:t>
      </w:r>
      <w:r w:rsidR="002C1F9C" w:rsidRPr="002C1F9C">
        <w:rPr>
          <w:rFonts w:ascii="Times New Roman" w:eastAsia="Cambria" w:hAnsi="Times New Roman" w:cs="Times New Roman"/>
          <w:i/>
          <w:iCs/>
        </w:rPr>
        <w:t>.</w:t>
      </w:r>
    </w:p>
    <w:p w14:paraId="4A78DD6F" w14:textId="77777777" w:rsidR="008833E5" w:rsidRDefault="008833E5" w:rsidP="008833E5">
      <w:pPr>
        <w:spacing w:line="360" w:lineRule="auto"/>
        <w:ind w:firstLine="720"/>
        <w:jc w:val="both"/>
        <w:rPr>
          <w:rFonts w:ascii="Times New Roman" w:eastAsia="Cambria" w:hAnsi="Times New Roman" w:cs="Times New Roman"/>
        </w:rPr>
      </w:pPr>
      <w:r w:rsidRPr="008833E5">
        <w:rPr>
          <w:rFonts w:ascii="Times New Roman" w:eastAsia="Cambria" w:hAnsi="Times New Roman" w:cs="Times New Roman"/>
        </w:rPr>
        <w:t xml:space="preserve">Tahap berikutnya adalah praktik penggunaan aplikasi </w:t>
      </w:r>
      <w:r w:rsidRPr="006522B2">
        <w:rPr>
          <w:rFonts w:ascii="Times New Roman" w:eastAsia="Cambria" w:hAnsi="Times New Roman" w:cs="Times New Roman"/>
          <w:i/>
          <w:iCs/>
        </w:rPr>
        <w:t>mobile</w:t>
      </w:r>
      <w:r w:rsidRPr="008833E5">
        <w:rPr>
          <w:rFonts w:ascii="Times New Roman" w:eastAsia="Cambria" w:hAnsi="Times New Roman" w:cs="Times New Roman"/>
        </w:rPr>
        <w:t xml:space="preserve"> </w:t>
      </w:r>
      <w:r>
        <w:rPr>
          <w:rFonts w:ascii="Times New Roman" w:eastAsia="Cambria" w:hAnsi="Times New Roman" w:cs="Times New Roman"/>
        </w:rPr>
        <w:t xml:space="preserve">SAK EMKM Bernama </w:t>
      </w:r>
      <w:r w:rsidRPr="008833E5">
        <w:rPr>
          <w:rFonts w:ascii="Times New Roman" w:eastAsia="Cambria" w:hAnsi="Times New Roman" w:cs="Times New Roman"/>
        </w:rPr>
        <w:t>KASIU. Peserta dilatih untuk menggunakan aplikasi ini secara langsung</w:t>
      </w:r>
      <w:r>
        <w:rPr>
          <w:rFonts w:ascii="Times New Roman" w:eastAsia="Cambria" w:hAnsi="Times New Roman" w:cs="Times New Roman"/>
        </w:rPr>
        <w:t xml:space="preserve"> dan diberikan modul penggunaan aplikasi untuk memudahkan peserta memahami aplikasi</w:t>
      </w:r>
      <w:r w:rsidRPr="008833E5">
        <w:rPr>
          <w:rFonts w:ascii="Times New Roman" w:eastAsia="Cambria" w:hAnsi="Times New Roman" w:cs="Times New Roman"/>
        </w:rPr>
        <w:t>. Langkah-langkah yang dipraktikkan meliputi pembuatan akun, pencatatan transaksi penjualan dan pembelian, pengelolaan persediaan, hingga menghasilkan laporan keuangan sederhana sesuai dengan SAK EMKM. Aplikasi KASIU terbukti mempermudah peserta karena tampilannya sederhana dan sesuai dengan kebutuhan operasional usaha kecil.</w:t>
      </w:r>
      <w:r>
        <w:rPr>
          <w:rFonts w:ascii="Times New Roman" w:eastAsia="Cambria" w:hAnsi="Times New Roman" w:cs="Times New Roman"/>
        </w:rPr>
        <w:t xml:space="preserve"> </w:t>
      </w:r>
      <w:r w:rsidRPr="008833E5">
        <w:rPr>
          <w:rFonts w:ascii="Times New Roman" w:eastAsia="Cambria" w:hAnsi="Times New Roman" w:cs="Times New Roman"/>
        </w:rPr>
        <w:t xml:space="preserve">Setelah praktik, dilaksanakan post-test untuk mengevaluasi peningkatan pemahaman. </w:t>
      </w:r>
    </w:p>
    <w:p w14:paraId="51786400" w14:textId="475F494C" w:rsidR="005574AC" w:rsidRDefault="005574AC" w:rsidP="005574AC">
      <w:pPr>
        <w:spacing w:line="360" w:lineRule="auto"/>
        <w:ind w:firstLine="720"/>
        <w:jc w:val="center"/>
        <w:rPr>
          <w:rFonts w:ascii="Times New Roman" w:eastAsia="Cambria" w:hAnsi="Times New Roman" w:cs="Times New Roman"/>
        </w:rPr>
      </w:pPr>
      <w:r w:rsidRPr="005574AC">
        <w:rPr>
          <w:rFonts w:ascii="Times New Roman" w:eastAsia="Cambria" w:hAnsi="Times New Roman" w:cs="Times New Roman"/>
          <w:noProof/>
          <w:lang w:eastAsia="en-US"/>
        </w:rPr>
        <w:lastRenderedPageBreak/>
        <w:drawing>
          <wp:inline distT="0" distB="0" distL="0" distR="0" wp14:anchorId="2D8BD5DB" wp14:editId="329F150A">
            <wp:extent cx="2827867" cy="2842901"/>
            <wp:effectExtent l="0" t="0" r="4445" b="1905"/>
            <wp:docPr id="801888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88386" name=""/>
                    <pic:cNvPicPr/>
                  </pic:nvPicPr>
                  <pic:blipFill>
                    <a:blip r:embed="rId13"/>
                    <a:stretch>
                      <a:fillRect/>
                    </a:stretch>
                  </pic:blipFill>
                  <pic:spPr>
                    <a:xfrm>
                      <a:off x="0" y="0"/>
                      <a:ext cx="2846385" cy="2861518"/>
                    </a:xfrm>
                    <a:prstGeom prst="rect">
                      <a:avLst/>
                    </a:prstGeom>
                  </pic:spPr>
                </pic:pic>
              </a:graphicData>
            </a:graphic>
          </wp:inline>
        </w:drawing>
      </w:r>
    </w:p>
    <w:p w14:paraId="70669FD6" w14:textId="2174EB83" w:rsidR="005574AC" w:rsidRDefault="005574AC" w:rsidP="005574AC">
      <w:pPr>
        <w:spacing w:line="360" w:lineRule="auto"/>
        <w:ind w:firstLine="720"/>
        <w:jc w:val="center"/>
        <w:rPr>
          <w:rFonts w:ascii="Times New Roman" w:eastAsia="Cambria" w:hAnsi="Times New Roman" w:cs="Times New Roman"/>
        </w:rPr>
      </w:pPr>
      <w:r w:rsidRPr="004D4CEA">
        <w:rPr>
          <w:rFonts w:ascii="Times New Roman" w:eastAsia="Cambria" w:hAnsi="Times New Roman" w:cs="Times New Roman"/>
          <w:b/>
        </w:rPr>
        <w:t xml:space="preserve">Gambar </w:t>
      </w:r>
      <w:r>
        <w:rPr>
          <w:rFonts w:ascii="Times New Roman" w:eastAsia="Cambria" w:hAnsi="Times New Roman" w:cs="Times New Roman"/>
          <w:b/>
        </w:rPr>
        <w:t>4</w:t>
      </w:r>
      <w:r w:rsidRPr="004D4CEA">
        <w:rPr>
          <w:rFonts w:ascii="Times New Roman" w:eastAsia="Cambria" w:hAnsi="Times New Roman" w:cs="Times New Roman"/>
          <w:b/>
        </w:rPr>
        <w:t xml:space="preserve">. </w:t>
      </w:r>
      <w:r w:rsidRPr="002C1F9C">
        <w:rPr>
          <w:rFonts w:ascii="Times New Roman" w:eastAsia="Cambria" w:hAnsi="Times New Roman" w:cs="Times New Roman"/>
        </w:rPr>
        <w:t>Tampilan Aplikasi KASIU</w:t>
      </w:r>
      <w:r w:rsidR="002C1F9C" w:rsidRPr="002C1F9C">
        <w:rPr>
          <w:rFonts w:ascii="Times New Roman" w:eastAsia="Cambria" w:hAnsi="Times New Roman" w:cs="Times New Roman"/>
        </w:rPr>
        <w:t>.</w:t>
      </w:r>
    </w:p>
    <w:p w14:paraId="71B1C580" w14:textId="0D8BE264" w:rsidR="008833E5" w:rsidRDefault="008833E5" w:rsidP="008833E5">
      <w:pPr>
        <w:spacing w:line="360" w:lineRule="auto"/>
        <w:ind w:firstLine="720"/>
        <w:jc w:val="both"/>
        <w:rPr>
          <w:rFonts w:ascii="Times New Roman" w:eastAsia="Cambria" w:hAnsi="Times New Roman" w:cs="Times New Roman"/>
        </w:rPr>
      </w:pPr>
      <w:r w:rsidRPr="008833E5">
        <w:rPr>
          <w:rFonts w:ascii="Times New Roman" w:eastAsia="Cambria" w:hAnsi="Times New Roman" w:cs="Times New Roman"/>
        </w:rPr>
        <w:t>Hasilnya menunjukkan perubahan yang sangat signifikan. Peserta yang semula belum mengenal SAK EMKM menjadi memahami konsep dasarnya dengan baik. Mereka juga merasa lebih percaya diri untuk menggunakan aplikasi pencatatan keuangan secara rutin serta mampu menghasilkan laporan sederhana melalui aplikasi. Selain itu, peserta menyadari bahwa penggunaan aplikasi KASIU dapat membantu menciptakan transparansi dalam pengelolaan usaha, sehingga kondisi keuangan tidak lagi hanya didasarkan pada perkiraan.</w:t>
      </w:r>
    </w:p>
    <w:p w14:paraId="44A4016C" w14:textId="77777777" w:rsidR="0051563E" w:rsidRDefault="0051563E" w:rsidP="008833E5">
      <w:pPr>
        <w:spacing w:line="360" w:lineRule="auto"/>
        <w:ind w:firstLine="720"/>
        <w:jc w:val="both"/>
        <w:rPr>
          <w:rFonts w:ascii="Times New Roman" w:eastAsia="Cambria" w:hAnsi="Times New Roman" w:cs="Times New Roman"/>
        </w:rPr>
      </w:pPr>
    </w:p>
    <w:p w14:paraId="31F09A77" w14:textId="1B0F4019" w:rsidR="005574AC" w:rsidRDefault="005574AC" w:rsidP="005574AC">
      <w:pPr>
        <w:spacing w:line="360" w:lineRule="auto"/>
        <w:ind w:firstLine="720"/>
        <w:jc w:val="center"/>
        <w:rPr>
          <w:rFonts w:ascii="Times New Roman" w:eastAsia="Cambria" w:hAnsi="Times New Roman" w:cs="Times New Roman"/>
        </w:rPr>
      </w:pPr>
      <w:r w:rsidRPr="005574AC">
        <w:rPr>
          <w:rFonts w:ascii="Times New Roman" w:eastAsia="Cambria" w:hAnsi="Times New Roman" w:cs="Times New Roman"/>
          <w:noProof/>
          <w:lang w:eastAsia="en-US"/>
        </w:rPr>
        <w:drawing>
          <wp:inline distT="0" distB="0" distL="0" distR="0" wp14:anchorId="331AC9C9" wp14:editId="3FD32478">
            <wp:extent cx="3338946" cy="2100765"/>
            <wp:effectExtent l="0" t="0" r="0" b="0"/>
            <wp:docPr id="1422896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896821" name=""/>
                    <pic:cNvPicPr/>
                  </pic:nvPicPr>
                  <pic:blipFill>
                    <a:blip r:embed="rId14"/>
                    <a:stretch>
                      <a:fillRect/>
                    </a:stretch>
                  </pic:blipFill>
                  <pic:spPr>
                    <a:xfrm>
                      <a:off x="0" y="0"/>
                      <a:ext cx="3379369" cy="2126198"/>
                    </a:xfrm>
                    <a:prstGeom prst="rect">
                      <a:avLst/>
                    </a:prstGeom>
                  </pic:spPr>
                </pic:pic>
              </a:graphicData>
            </a:graphic>
          </wp:inline>
        </w:drawing>
      </w:r>
    </w:p>
    <w:p w14:paraId="6FF62223" w14:textId="222AEC6F" w:rsidR="005574AC" w:rsidRPr="008833E5" w:rsidRDefault="005574AC" w:rsidP="005574AC">
      <w:pPr>
        <w:spacing w:line="360" w:lineRule="auto"/>
        <w:ind w:firstLine="720"/>
        <w:jc w:val="center"/>
        <w:rPr>
          <w:rFonts w:ascii="Times New Roman" w:eastAsia="Cambria" w:hAnsi="Times New Roman" w:cs="Times New Roman"/>
        </w:rPr>
      </w:pPr>
      <w:r w:rsidRPr="004D4CEA">
        <w:rPr>
          <w:rFonts w:ascii="Times New Roman" w:eastAsia="Cambria" w:hAnsi="Times New Roman" w:cs="Times New Roman"/>
          <w:b/>
        </w:rPr>
        <w:t xml:space="preserve">Gambar </w:t>
      </w:r>
      <w:r>
        <w:rPr>
          <w:rFonts w:ascii="Times New Roman" w:eastAsia="Cambria" w:hAnsi="Times New Roman" w:cs="Times New Roman"/>
          <w:b/>
        </w:rPr>
        <w:t>5</w:t>
      </w:r>
      <w:r w:rsidRPr="004D4CEA">
        <w:rPr>
          <w:rFonts w:ascii="Times New Roman" w:eastAsia="Cambria" w:hAnsi="Times New Roman" w:cs="Times New Roman"/>
          <w:b/>
        </w:rPr>
        <w:t xml:space="preserve">. </w:t>
      </w:r>
      <w:r w:rsidRPr="002C1F9C">
        <w:rPr>
          <w:rFonts w:ascii="Times New Roman" w:eastAsia="Cambria" w:hAnsi="Times New Roman" w:cs="Times New Roman"/>
        </w:rPr>
        <w:t>Diskusi Kegiatan</w:t>
      </w:r>
      <w:r w:rsidR="002C1F9C" w:rsidRPr="002C1F9C">
        <w:rPr>
          <w:rFonts w:ascii="Times New Roman" w:eastAsia="Cambria" w:hAnsi="Times New Roman" w:cs="Times New Roman"/>
        </w:rPr>
        <w:t>.</w:t>
      </w:r>
    </w:p>
    <w:p w14:paraId="69AC9320" w14:textId="77777777" w:rsidR="005574AC" w:rsidRDefault="008833E5" w:rsidP="008833E5">
      <w:pPr>
        <w:spacing w:line="360" w:lineRule="auto"/>
        <w:ind w:firstLine="720"/>
        <w:jc w:val="both"/>
        <w:rPr>
          <w:rFonts w:ascii="Times New Roman" w:eastAsia="Cambria" w:hAnsi="Times New Roman" w:cs="Times New Roman"/>
        </w:rPr>
      </w:pPr>
      <w:r w:rsidRPr="008833E5">
        <w:rPr>
          <w:rFonts w:ascii="Times New Roman" w:eastAsia="Cambria" w:hAnsi="Times New Roman" w:cs="Times New Roman"/>
        </w:rPr>
        <w:t xml:space="preserve">Setelah </w:t>
      </w:r>
      <w:r w:rsidRPr="006522B2">
        <w:rPr>
          <w:rFonts w:ascii="Times New Roman" w:eastAsia="Cambria" w:hAnsi="Times New Roman" w:cs="Times New Roman"/>
          <w:i/>
          <w:iCs/>
        </w:rPr>
        <w:t>post-test</w:t>
      </w:r>
      <w:r w:rsidRPr="008833E5">
        <w:rPr>
          <w:rFonts w:ascii="Times New Roman" w:eastAsia="Cambria" w:hAnsi="Times New Roman" w:cs="Times New Roman"/>
        </w:rPr>
        <w:t>, dilakukan sesi diskusi yang berfokus pada tindak lanjut setelah pelatihan. Peserta menyepakati pentingnya membiasakan pencatatan transaksi harian, penyusunan laporan berkala, serta pengarsipan bukti transaksi secara lebih sistematis. Diskusi ini juga menghasilkan kesepakatan perlunya pendampingan lanjutan untuk memastikan aplikasi benar-benar digunakan secara konsisten.</w:t>
      </w:r>
      <w:r>
        <w:rPr>
          <w:rFonts w:ascii="Times New Roman" w:eastAsia="Cambria" w:hAnsi="Times New Roman" w:cs="Times New Roman"/>
        </w:rPr>
        <w:t xml:space="preserve"> </w:t>
      </w:r>
    </w:p>
    <w:p w14:paraId="677B0F69" w14:textId="77777777" w:rsidR="005574AC" w:rsidRDefault="005574AC" w:rsidP="005574AC">
      <w:pPr>
        <w:spacing w:line="360" w:lineRule="auto"/>
        <w:ind w:firstLine="720"/>
        <w:jc w:val="center"/>
        <w:rPr>
          <w:rFonts w:ascii="Times New Roman" w:eastAsia="Cambria" w:hAnsi="Times New Roman" w:cs="Times New Roman"/>
        </w:rPr>
      </w:pPr>
      <w:r>
        <w:rPr>
          <w:rFonts w:ascii="Times New Roman" w:eastAsia="Cambria" w:hAnsi="Times New Roman" w:cs="Times New Roman"/>
          <w:noProof/>
          <w:lang w:eastAsia="en-US"/>
        </w:rPr>
        <w:lastRenderedPageBreak/>
        <w:drawing>
          <wp:inline distT="0" distB="0" distL="0" distR="0" wp14:anchorId="1E0617A7" wp14:editId="7C3C836E">
            <wp:extent cx="3025879" cy="2269490"/>
            <wp:effectExtent l="0" t="0" r="0" b="3810"/>
            <wp:docPr id="558389703" name="Picture 22"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886474" name="Picture 22" descr="A group of people posing for a photo&#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54242" cy="2290763"/>
                    </a:xfrm>
                    <a:prstGeom prst="rect">
                      <a:avLst/>
                    </a:prstGeom>
                  </pic:spPr>
                </pic:pic>
              </a:graphicData>
            </a:graphic>
          </wp:inline>
        </w:drawing>
      </w:r>
    </w:p>
    <w:p w14:paraId="1615380A" w14:textId="63BD13D2" w:rsidR="005574AC" w:rsidRPr="002C1F9C" w:rsidRDefault="005574AC" w:rsidP="005574AC">
      <w:pPr>
        <w:spacing w:line="360" w:lineRule="auto"/>
        <w:ind w:firstLine="720"/>
        <w:jc w:val="center"/>
        <w:rPr>
          <w:rFonts w:ascii="Times New Roman" w:eastAsia="Cambria" w:hAnsi="Times New Roman" w:cs="Times New Roman"/>
        </w:rPr>
      </w:pPr>
      <w:r w:rsidRPr="004D4CEA">
        <w:rPr>
          <w:rFonts w:ascii="Times New Roman" w:eastAsia="Cambria" w:hAnsi="Times New Roman" w:cs="Times New Roman"/>
          <w:b/>
        </w:rPr>
        <w:t xml:space="preserve">Gambar </w:t>
      </w:r>
      <w:r>
        <w:rPr>
          <w:rFonts w:ascii="Times New Roman" w:eastAsia="Cambria" w:hAnsi="Times New Roman" w:cs="Times New Roman"/>
          <w:b/>
        </w:rPr>
        <w:t>6</w:t>
      </w:r>
      <w:r w:rsidRPr="004D4CEA">
        <w:rPr>
          <w:rFonts w:ascii="Times New Roman" w:eastAsia="Cambria" w:hAnsi="Times New Roman" w:cs="Times New Roman"/>
          <w:b/>
        </w:rPr>
        <w:t xml:space="preserve">. </w:t>
      </w:r>
      <w:r w:rsidR="007C7645" w:rsidRPr="002C1F9C">
        <w:rPr>
          <w:rFonts w:ascii="Times New Roman" w:eastAsia="Cambria" w:hAnsi="Times New Roman" w:cs="Times New Roman"/>
        </w:rPr>
        <w:t>Foto Bersama</w:t>
      </w:r>
      <w:r w:rsidR="002C1F9C" w:rsidRPr="002C1F9C">
        <w:rPr>
          <w:rFonts w:ascii="Times New Roman" w:eastAsia="Cambria" w:hAnsi="Times New Roman" w:cs="Times New Roman"/>
        </w:rPr>
        <w:t>.</w:t>
      </w:r>
    </w:p>
    <w:p w14:paraId="422E200B" w14:textId="67AE53A7" w:rsidR="008833E5" w:rsidRDefault="00FC1152" w:rsidP="002C1F9C">
      <w:pPr>
        <w:spacing w:line="360" w:lineRule="auto"/>
        <w:ind w:firstLine="720"/>
        <w:jc w:val="both"/>
        <w:rPr>
          <w:rFonts w:ascii="Times New Roman" w:eastAsia="Cambria" w:hAnsi="Times New Roman" w:cs="Times New Roman"/>
        </w:rPr>
      </w:pPr>
      <w:r w:rsidRPr="00FC1152">
        <w:rPr>
          <w:rFonts w:ascii="Times New Roman" w:eastAsia="Cambria" w:hAnsi="Times New Roman" w:cs="Times New Roman"/>
        </w:rPr>
        <w:t>Hasil keseluruhan kegiatan menunjukkan bahwa pengabdian ini tidak hanya memperluas wawasan peserta, tetapi juga memicu perubahan perilaku terkait pengelolaan keuangan</w:t>
      </w:r>
      <w:r w:rsidR="008833E5" w:rsidRPr="008833E5">
        <w:rPr>
          <w:rFonts w:ascii="Times New Roman" w:eastAsia="Cambria" w:hAnsi="Times New Roman" w:cs="Times New Roman"/>
        </w:rPr>
        <w:t>. Jika sebelumnya pencatatan keuangan belum menjadi perhatian utama, setelah pelatihan muncul kesadaran baru bahwa pencatatan yang sesuai standar sangat penting bagi keberlangsungan usaha. Perubahan sosial yang diharapkan mulai tampak, yaitu terbentuknya kebiasaan baru dalam mencatat transaksi, menyusun laporan keuangan sederhana, dan memanfaatkan teknologi digital sebagai bagian dari tata kelola usaha.</w:t>
      </w:r>
    </w:p>
    <w:p w14:paraId="6EF450AE" w14:textId="4307E552" w:rsidR="00E93399" w:rsidRPr="004D4CEA" w:rsidRDefault="00996FD2" w:rsidP="005A63E9">
      <w:pPr>
        <w:pStyle w:val="ListParagraph"/>
        <w:numPr>
          <w:ilvl w:val="0"/>
          <w:numId w:val="6"/>
        </w:numPr>
        <w:spacing w:before="240" w:line="360" w:lineRule="auto"/>
        <w:ind w:hanging="720"/>
        <w:rPr>
          <w:rFonts w:ascii="Times New Roman" w:eastAsia="Cambria" w:hAnsi="Times New Roman" w:cs="Times New Roman"/>
          <w:b/>
          <w:sz w:val="26"/>
          <w:szCs w:val="26"/>
        </w:rPr>
      </w:pPr>
      <w:r w:rsidRPr="001D120E">
        <w:rPr>
          <w:rFonts w:ascii="Times New Roman" w:eastAsia="Cambria" w:hAnsi="Times New Roman" w:cs="Times New Roman"/>
          <w:b/>
        </w:rPr>
        <w:t>DISKUSI</w:t>
      </w:r>
      <w:r w:rsidRPr="004D4CEA">
        <w:rPr>
          <w:rFonts w:ascii="Times New Roman" w:eastAsia="Cambria" w:hAnsi="Times New Roman" w:cs="Times New Roman"/>
          <w:b/>
          <w:sz w:val="26"/>
          <w:szCs w:val="26"/>
        </w:rPr>
        <w:t xml:space="preserve"> </w:t>
      </w:r>
    </w:p>
    <w:p w14:paraId="6D228FED" w14:textId="4A545A10" w:rsidR="00395735" w:rsidRPr="00395735" w:rsidRDefault="00FC1152" w:rsidP="00395735">
      <w:pPr>
        <w:spacing w:line="360" w:lineRule="auto"/>
        <w:ind w:firstLine="720"/>
        <w:jc w:val="both"/>
        <w:rPr>
          <w:rFonts w:ascii="Times New Roman" w:eastAsia="Cambria" w:hAnsi="Times New Roman" w:cs="Times New Roman"/>
        </w:rPr>
      </w:pPr>
      <w:r w:rsidRPr="00FC1152">
        <w:rPr>
          <w:rFonts w:ascii="Times New Roman" w:eastAsia="Cambria" w:hAnsi="Times New Roman" w:cs="Times New Roman"/>
        </w:rPr>
        <w:t xml:space="preserve">Hasil kegiatan pengabdian di UMKM Galleries Abata memperlihatkan peningkatan yang nyata dalam pengetahuan dan keterampilan peserta mengenai pencatatan keuangan berbasis SAK EMKM. Pada tahap awal, pemilik usaha masih melakukan pencatatan keuangan secara sederhana, bahkan </w:t>
      </w:r>
      <w:r w:rsidR="00395735" w:rsidRPr="00395735">
        <w:rPr>
          <w:rFonts w:ascii="Times New Roman" w:eastAsia="Cambria" w:hAnsi="Times New Roman" w:cs="Times New Roman"/>
        </w:rPr>
        <w:t xml:space="preserve">seringkali hanya berdasarkan perkiraan keuntungan, tanpa adanya catatan tertulis yang sistematis. </w:t>
      </w:r>
      <w:r w:rsidRPr="00FC1152">
        <w:rPr>
          <w:rFonts w:ascii="Times New Roman" w:eastAsia="Cambria" w:hAnsi="Times New Roman" w:cs="Times New Roman"/>
        </w:rPr>
        <w:t>Temuan ini konsisten dengan studi sebelumnya yang menyebutkan bahwa sebagian besar UMKM di Indonesia masih menghadapi kendala dalam penyusunan laporan keuangan akibat rendahnya literasi akuntansi dan keterampilan teknologi</w:t>
      </w:r>
      <w:r>
        <w:rPr>
          <w:rFonts w:ascii="Times New Roman" w:eastAsia="Cambria" w:hAnsi="Times New Roman" w:cs="Times New Roman"/>
        </w:rPr>
        <w:t xml:space="preserve"> </w:t>
      </w:r>
      <w:sdt>
        <w:sdtPr>
          <w:rPr>
            <w:rFonts w:ascii="Times New Roman" w:eastAsia="Cambria" w:hAnsi="Times New Roman" w:cs="Times New Roman"/>
          </w:rPr>
          <w:id w:val="-2030332146"/>
          <w:citation/>
        </w:sdtPr>
        <w:sdtEndPr/>
        <w:sdtContent>
          <w:r w:rsidR="00A551CA">
            <w:rPr>
              <w:rFonts w:ascii="Times New Roman" w:eastAsia="Cambria" w:hAnsi="Times New Roman" w:cs="Times New Roman"/>
            </w:rPr>
            <w:fldChar w:fldCharType="begin"/>
          </w:r>
          <w:r w:rsidR="00A551CA">
            <w:rPr>
              <w:rFonts w:ascii="Times New Roman" w:eastAsia="Cambria" w:hAnsi="Times New Roman" w:cs="Times New Roman"/>
            </w:rPr>
            <w:instrText xml:space="preserve"> CITATION Kar25 \l 1033 </w:instrText>
          </w:r>
          <w:r w:rsidR="00A551CA">
            <w:rPr>
              <w:rFonts w:ascii="Times New Roman" w:eastAsia="Cambria" w:hAnsi="Times New Roman" w:cs="Times New Roman"/>
            </w:rPr>
            <w:fldChar w:fldCharType="separate"/>
          </w:r>
          <w:r w:rsidR="00A551CA" w:rsidRPr="00A551CA">
            <w:rPr>
              <w:rFonts w:ascii="Times New Roman" w:eastAsia="Cambria" w:hAnsi="Times New Roman" w:cs="Times New Roman"/>
              <w:noProof/>
            </w:rPr>
            <w:t>(Kartika, Amyati, &amp; Sari, 2025)</w:t>
          </w:r>
          <w:r w:rsidR="00A551CA">
            <w:rPr>
              <w:rFonts w:ascii="Times New Roman" w:eastAsia="Cambria" w:hAnsi="Times New Roman" w:cs="Times New Roman"/>
            </w:rPr>
            <w:fldChar w:fldCharType="end"/>
          </w:r>
        </w:sdtContent>
      </w:sdt>
      <w:r w:rsidR="00A551CA">
        <w:rPr>
          <w:rFonts w:ascii="Times New Roman" w:eastAsia="Cambria" w:hAnsi="Times New Roman" w:cs="Times New Roman"/>
        </w:rPr>
        <w:t>.</w:t>
      </w:r>
    </w:p>
    <w:p w14:paraId="0F4E4D0A" w14:textId="5D2F39E1" w:rsidR="00395735" w:rsidRPr="00395735" w:rsidRDefault="00395735" w:rsidP="00395735">
      <w:pPr>
        <w:spacing w:line="360" w:lineRule="auto"/>
        <w:ind w:firstLine="720"/>
        <w:jc w:val="both"/>
        <w:rPr>
          <w:rFonts w:ascii="Times New Roman" w:eastAsia="Cambria" w:hAnsi="Times New Roman" w:cs="Times New Roman"/>
        </w:rPr>
      </w:pPr>
      <w:r w:rsidRPr="00395735">
        <w:rPr>
          <w:rFonts w:ascii="Times New Roman" w:eastAsia="Cambria" w:hAnsi="Times New Roman" w:cs="Times New Roman"/>
        </w:rPr>
        <w:t xml:space="preserve">Setelah mengikuti pelatihan, terjadi perubahan perilaku yang cukup nyata. Pemilik usaha yang sebelumnya belum pernah mengenal SAK EMKM kini memahami konsep dasarnya, mampu melakukan pencatatan transaksi, serta dapat menghasilkan laporan keuangan sederhana dengan bantuan aplikasi KASIU. Temuan ini mendukung pandangan bahwa aplikasi digital yang sesuai dengan kebutuhan UMKM </w:t>
      </w:r>
      <w:proofErr w:type="gramStart"/>
      <w:r w:rsidRPr="00395735">
        <w:rPr>
          <w:rFonts w:ascii="Times New Roman" w:eastAsia="Cambria" w:hAnsi="Times New Roman" w:cs="Times New Roman"/>
        </w:rPr>
        <w:t>akan</w:t>
      </w:r>
      <w:proofErr w:type="gramEnd"/>
      <w:r w:rsidRPr="00395735">
        <w:rPr>
          <w:rFonts w:ascii="Times New Roman" w:eastAsia="Cambria" w:hAnsi="Times New Roman" w:cs="Times New Roman"/>
        </w:rPr>
        <w:t xml:space="preserve"> lebih mudah diadopsi karena dapat menjembatani keterbatasan literasi teknologi para pelaku usaha </w:t>
      </w:r>
      <w:sdt>
        <w:sdtPr>
          <w:rPr>
            <w:rFonts w:ascii="Times New Roman" w:eastAsia="Cambria" w:hAnsi="Times New Roman" w:cs="Times New Roman"/>
          </w:rPr>
          <w:id w:val="-1467356142"/>
          <w:citation/>
        </w:sdtPr>
        <w:sdtEndPr/>
        <w:sdtContent>
          <w:r w:rsidR="00A551CA">
            <w:rPr>
              <w:rFonts w:ascii="Times New Roman" w:eastAsia="Cambria" w:hAnsi="Times New Roman" w:cs="Times New Roman"/>
            </w:rPr>
            <w:fldChar w:fldCharType="begin"/>
          </w:r>
          <w:r w:rsidR="00A551CA">
            <w:rPr>
              <w:rFonts w:ascii="Times New Roman" w:eastAsia="Cambria" w:hAnsi="Times New Roman" w:cs="Times New Roman"/>
            </w:rPr>
            <w:instrText xml:space="preserve"> CITATION Nas25 \l 1033 </w:instrText>
          </w:r>
          <w:r w:rsidR="00A551CA">
            <w:rPr>
              <w:rFonts w:ascii="Times New Roman" w:eastAsia="Cambria" w:hAnsi="Times New Roman" w:cs="Times New Roman"/>
            </w:rPr>
            <w:fldChar w:fldCharType="separate"/>
          </w:r>
          <w:r w:rsidR="00A551CA" w:rsidRPr="00A551CA">
            <w:rPr>
              <w:rFonts w:ascii="Times New Roman" w:eastAsia="Cambria" w:hAnsi="Times New Roman" w:cs="Times New Roman"/>
              <w:noProof/>
            </w:rPr>
            <w:t>(Nasihin, Purwandari, Sumarni, Prawatiningsih, &amp; Kartika, 2025)</w:t>
          </w:r>
          <w:r w:rsidR="00A551CA">
            <w:rPr>
              <w:rFonts w:ascii="Times New Roman" w:eastAsia="Cambria" w:hAnsi="Times New Roman" w:cs="Times New Roman"/>
            </w:rPr>
            <w:fldChar w:fldCharType="end"/>
          </w:r>
        </w:sdtContent>
      </w:sdt>
      <w:r w:rsidRPr="00395735">
        <w:rPr>
          <w:rFonts w:ascii="Times New Roman" w:eastAsia="Cambria" w:hAnsi="Times New Roman" w:cs="Times New Roman"/>
        </w:rPr>
        <w:t>.</w:t>
      </w:r>
    </w:p>
    <w:p w14:paraId="52C58CD5" w14:textId="2FFA89F2" w:rsidR="00395735" w:rsidRPr="00395735" w:rsidRDefault="00395735" w:rsidP="00395735">
      <w:pPr>
        <w:spacing w:line="360" w:lineRule="auto"/>
        <w:ind w:firstLine="720"/>
        <w:jc w:val="both"/>
        <w:rPr>
          <w:rFonts w:ascii="Times New Roman" w:eastAsia="Cambria" w:hAnsi="Times New Roman" w:cs="Times New Roman"/>
        </w:rPr>
      </w:pPr>
      <w:r w:rsidRPr="00395735">
        <w:rPr>
          <w:rFonts w:ascii="Times New Roman" w:eastAsia="Cambria" w:hAnsi="Times New Roman" w:cs="Times New Roman"/>
        </w:rPr>
        <w:t xml:space="preserve">Perubahan ini juga dapat dipahami melalui teori difusi inovasi, di mana peserta </w:t>
      </w:r>
      <w:r w:rsidRPr="00395735">
        <w:rPr>
          <w:rFonts w:ascii="Times New Roman" w:eastAsia="Cambria" w:hAnsi="Times New Roman" w:cs="Times New Roman"/>
        </w:rPr>
        <w:lastRenderedPageBreak/>
        <w:t>melewati tahapan pengetahuan, persuasi, keputusan, hingga implementasi dalam adopsi teknologi baru</w:t>
      </w:r>
      <w:r>
        <w:rPr>
          <w:rFonts w:ascii="Times New Roman" w:eastAsia="Cambria" w:hAnsi="Times New Roman" w:cs="Times New Roman"/>
          <w:color w:val="EE0000"/>
        </w:rPr>
        <w:t xml:space="preserve"> </w:t>
      </w:r>
      <w:sdt>
        <w:sdtPr>
          <w:rPr>
            <w:rFonts w:ascii="Times New Roman" w:eastAsia="Cambria" w:hAnsi="Times New Roman" w:cs="Times New Roman"/>
            <w:color w:val="000000" w:themeColor="text1"/>
          </w:rPr>
          <w:id w:val="1335109509"/>
          <w:citation/>
        </w:sdtPr>
        <w:sdtEndPr/>
        <w:sdtContent>
          <w:r w:rsidRPr="00B9152B">
            <w:rPr>
              <w:rFonts w:ascii="Times New Roman" w:eastAsia="Cambria" w:hAnsi="Times New Roman" w:cs="Times New Roman"/>
              <w:color w:val="000000" w:themeColor="text1"/>
            </w:rPr>
            <w:fldChar w:fldCharType="begin"/>
          </w:r>
          <w:r w:rsidRPr="00B9152B">
            <w:rPr>
              <w:rFonts w:ascii="Times New Roman" w:eastAsia="Cambria" w:hAnsi="Times New Roman" w:cs="Times New Roman"/>
              <w:color w:val="000000" w:themeColor="text1"/>
            </w:rPr>
            <w:instrText xml:space="preserve"> CITATION Tri24 \l 1033 </w:instrText>
          </w:r>
          <w:r w:rsidRPr="00B9152B">
            <w:rPr>
              <w:rFonts w:ascii="Times New Roman" w:eastAsia="Cambria" w:hAnsi="Times New Roman" w:cs="Times New Roman"/>
              <w:color w:val="000000" w:themeColor="text1"/>
            </w:rPr>
            <w:fldChar w:fldCharType="separate"/>
          </w:r>
          <w:r w:rsidRPr="00B9152B">
            <w:rPr>
              <w:rFonts w:ascii="Times New Roman" w:eastAsia="Cambria" w:hAnsi="Times New Roman" w:cs="Times New Roman"/>
              <w:noProof/>
              <w:color w:val="000000" w:themeColor="text1"/>
            </w:rPr>
            <w:t>(Triandini, Wijaya, &amp; Suniantara, 2024)</w:t>
          </w:r>
          <w:r w:rsidRPr="00B9152B">
            <w:rPr>
              <w:rFonts w:ascii="Times New Roman" w:eastAsia="Cambria" w:hAnsi="Times New Roman" w:cs="Times New Roman"/>
              <w:color w:val="000000" w:themeColor="text1"/>
            </w:rPr>
            <w:fldChar w:fldCharType="end"/>
          </w:r>
        </w:sdtContent>
      </w:sdt>
      <w:r w:rsidRPr="00B9152B">
        <w:rPr>
          <w:rFonts w:ascii="Times New Roman" w:eastAsia="Cambria" w:hAnsi="Times New Roman" w:cs="Times New Roman"/>
          <w:color w:val="000000" w:themeColor="text1"/>
        </w:rPr>
        <w:t xml:space="preserve">. </w:t>
      </w:r>
      <w:r w:rsidRPr="00395735">
        <w:rPr>
          <w:rFonts w:ascii="Times New Roman" w:eastAsia="Cambria" w:hAnsi="Times New Roman" w:cs="Times New Roman"/>
        </w:rPr>
        <w:t>Awalnya peserta belum memiliki pengetahuan mengenai SAK EMKM, kemudian memperoleh informasi saat pelatihan, mencoba secara langsung melalui praktik aplikasi, hingga akhirnya menyatakan komitmen untuk menggunakannya secara konsisten. Proses ini memperlihatkan bahwa pelatihan partisipatif dengan pendekatan praktik langsung dapat mempercepat penerimaan inovasi dalam komunitas UMKM.</w:t>
      </w:r>
    </w:p>
    <w:p w14:paraId="6A3005F4" w14:textId="7922EF8A" w:rsidR="00395735" w:rsidRPr="00395735" w:rsidRDefault="00395735" w:rsidP="00395735">
      <w:pPr>
        <w:spacing w:line="360" w:lineRule="auto"/>
        <w:ind w:firstLine="720"/>
        <w:jc w:val="both"/>
        <w:rPr>
          <w:rFonts w:ascii="Times New Roman" w:eastAsia="Cambria" w:hAnsi="Times New Roman" w:cs="Times New Roman"/>
        </w:rPr>
      </w:pPr>
      <w:r w:rsidRPr="00395735">
        <w:rPr>
          <w:rFonts w:ascii="Times New Roman" w:eastAsia="Cambria" w:hAnsi="Times New Roman" w:cs="Times New Roman"/>
        </w:rPr>
        <w:t xml:space="preserve">Selain itu, adanya komitmen peserta untuk membiasakan pencatatan harian, menyusun laporan berkala, dan mengarsipkan bukti transaksi menunjukkan bahwa pendampingan dapat menghasilkan perubahan perilaku yang bersifat jangka panjang. Hal ini menguatkan pandangan bahwa kurangnya sosialisasi dan pendampingan merupakan faktor utama penghambat adopsi SAK EMKM </w:t>
      </w:r>
      <w:sdt>
        <w:sdtPr>
          <w:rPr>
            <w:rFonts w:ascii="Times New Roman" w:eastAsia="Cambria" w:hAnsi="Times New Roman" w:cs="Times New Roman"/>
          </w:rPr>
          <w:id w:val="905270951"/>
          <w:citation/>
        </w:sdtPr>
        <w:sdtEndPr/>
        <w:sdtContent>
          <w:r w:rsidR="00A551CA">
            <w:rPr>
              <w:rFonts w:ascii="Times New Roman" w:eastAsia="Cambria" w:hAnsi="Times New Roman" w:cs="Times New Roman"/>
            </w:rPr>
            <w:fldChar w:fldCharType="begin"/>
          </w:r>
          <w:r w:rsidR="00A551CA">
            <w:rPr>
              <w:rFonts w:ascii="Times New Roman" w:eastAsia="Cambria" w:hAnsi="Times New Roman" w:cs="Times New Roman"/>
            </w:rPr>
            <w:instrText xml:space="preserve"> CITATION Pur211 \l 1033 </w:instrText>
          </w:r>
          <w:r w:rsidR="00A551CA">
            <w:rPr>
              <w:rFonts w:ascii="Times New Roman" w:eastAsia="Cambria" w:hAnsi="Times New Roman" w:cs="Times New Roman"/>
            </w:rPr>
            <w:fldChar w:fldCharType="separate"/>
          </w:r>
          <w:r w:rsidR="00A551CA" w:rsidRPr="00A551CA">
            <w:rPr>
              <w:rFonts w:ascii="Times New Roman" w:eastAsia="Cambria" w:hAnsi="Times New Roman" w:cs="Times New Roman"/>
              <w:noProof/>
            </w:rPr>
            <w:t>(Purnomo &amp; Adyaksana, 2021)</w:t>
          </w:r>
          <w:r w:rsidR="00A551CA">
            <w:rPr>
              <w:rFonts w:ascii="Times New Roman" w:eastAsia="Cambria" w:hAnsi="Times New Roman" w:cs="Times New Roman"/>
            </w:rPr>
            <w:fldChar w:fldCharType="end"/>
          </w:r>
        </w:sdtContent>
      </w:sdt>
      <w:r w:rsidRPr="00395735">
        <w:rPr>
          <w:rFonts w:ascii="Times New Roman" w:eastAsia="Cambria" w:hAnsi="Times New Roman" w:cs="Times New Roman"/>
        </w:rPr>
        <w:t xml:space="preserve">. </w:t>
      </w:r>
      <w:r w:rsidR="00A551CA">
        <w:rPr>
          <w:rFonts w:ascii="Times New Roman" w:eastAsia="Cambria" w:hAnsi="Times New Roman" w:cs="Times New Roman"/>
        </w:rPr>
        <w:t>A</w:t>
      </w:r>
      <w:r w:rsidRPr="00395735">
        <w:rPr>
          <w:rFonts w:ascii="Times New Roman" w:eastAsia="Cambria" w:hAnsi="Times New Roman" w:cs="Times New Roman"/>
        </w:rPr>
        <w:t>danya intervensi berupa pelatihan, hambatan tersebut dapat diatasi dan bahkan melahirkan kesadaran baru mengenai pentingnya tata kelola keuangan yang lebih transparan.</w:t>
      </w:r>
    </w:p>
    <w:p w14:paraId="6102A60B" w14:textId="220D18D7" w:rsidR="00395735" w:rsidRPr="00395735" w:rsidRDefault="00395735" w:rsidP="00395735">
      <w:pPr>
        <w:spacing w:line="360" w:lineRule="auto"/>
        <w:ind w:firstLine="720"/>
        <w:jc w:val="both"/>
        <w:rPr>
          <w:rFonts w:ascii="Times New Roman" w:eastAsia="Cambria" w:hAnsi="Times New Roman" w:cs="Times New Roman"/>
        </w:rPr>
      </w:pPr>
      <w:r>
        <w:rPr>
          <w:rFonts w:ascii="Times New Roman" w:eastAsia="Cambria" w:hAnsi="Times New Roman" w:cs="Times New Roman"/>
        </w:rPr>
        <w:t xml:space="preserve">Kemudian </w:t>
      </w:r>
      <w:r w:rsidRPr="00395735">
        <w:rPr>
          <w:rFonts w:ascii="Times New Roman" w:eastAsia="Cambria" w:hAnsi="Times New Roman" w:cs="Times New Roman"/>
        </w:rPr>
        <w:t xml:space="preserve">peningkatan pemahaman keuangan yang terjadi pada peserta dapat dikaitkan dengan literatur mengenai literasi keuangan, yang </w:t>
      </w:r>
      <w:r w:rsidR="00517DCD">
        <w:rPr>
          <w:rFonts w:ascii="Times New Roman" w:eastAsia="Cambria" w:hAnsi="Times New Roman" w:cs="Times New Roman"/>
        </w:rPr>
        <w:t>menyatakan</w:t>
      </w:r>
      <w:r w:rsidRPr="00395735">
        <w:rPr>
          <w:rFonts w:ascii="Times New Roman" w:eastAsia="Cambria" w:hAnsi="Times New Roman" w:cs="Times New Roman"/>
        </w:rPr>
        <w:t xml:space="preserve"> bahwa semakin tinggi literasi keuangan</w:t>
      </w:r>
      <w:r w:rsidR="00517DCD">
        <w:rPr>
          <w:rFonts w:ascii="Times New Roman" w:eastAsia="Cambria" w:hAnsi="Times New Roman" w:cs="Times New Roman"/>
        </w:rPr>
        <w:t xml:space="preserve"> pelaku UMKM</w:t>
      </w:r>
      <w:r w:rsidRPr="00395735">
        <w:rPr>
          <w:rFonts w:ascii="Times New Roman" w:eastAsia="Cambria" w:hAnsi="Times New Roman" w:cs="Times New Roman"/>
        </w:rPr>
        <w:t xml:space="preserve"> maka semakin baik pula pengambilan keputusan ekonomi yang dilakukan</w:t>
      </w:r>
      <w:r w:rsidRPr="00B9152B">
        <w:rPr>
          <w:rFonts w:ascii="Times New Roman" w:eastAsia="Cambria" w:hAnsi="Times New Roman" w:cs="Times New Roman"/>
          <w:color w:val="000000" w:themeColor="text1"/>
        </w:rPr>
        <w:t xml:space="preserve"> </w:t>
      </w:r>
      <w:sdt>
        <w:sdtPr>
          <w:rPr>
            <w:rFonts w:ascii="Times New Roman" w:eastAsia="Cambria" w:hAnsi="Times New Roman" w:cs="Times New Roman"/>
            <w:color w:val="000000" w:themeColor="text1"/>
          </w:rPr>
          <w:id w:val="-968509789"/>
          <w:citation/>
        </w:sdtPr>
        <w:sdtEndPr/>
        <w:sdtContent>
          <w:r w:rsidR="00B9152B" w:rsidRPr="00B9152B">
            <w:rPr>
              <w:rFonts w:ascii="Times New Roman" w:eastAsia="Cambria" w:hAnsi="Times New Roman" w:cs="Times New Roman"/>
              <w:color w:val="000000" w:themeColor="text1"/>
            </w:rPr>
            <w:fldChar w:fldCharType="begin"/>
          </w:r>
          <w:r w:rsidR="00B9152B" w:rsidRPr="00B9152B">
            <w:rPr>
              <w:rFonts w:ascii="Times New Roman" w:eastAsia="Cambria" w:hAnsi="Times New Roman" w:cs="Times New Roman"/>
              <w:color w:val="000000" w:themeColor="text1"/>
            </w:rPr>
            <w:instrText xml:space="preserve"> CITATION Nur251 \l 1033 </w:instrText>
          </w:r>
          <w:r w:rsidR="00B9152B" w:rsidRPr="00B9152B">
            <w:rPr>
              <w:rFonts w:ascii="Times New Roman" w:eastAsia="Cambria" w:hAnsi="Times New Roman" w:cs="Times New Roman"/>
              <w:color w:val="000000" w:themeColor="text1"/>
            </w:rPr>
            <w:fldChar w:fldCharType="separate"/>
          </w:r>
          <w:r w:rsidR="00B9152B" w:rsidRPr="00B9152B">
            <w:rPr>
              <w:rFonts w:ascii="Times New Roman" w:eastAsia="Cambria" w:hAnsi="Times New Roman" w:cs="Times New Roman"/>
              <w:noProof/>
              <w:color w:val="000000" w:themeColor="text1"/>
            </w:rPr>
            <w:t>(Nurmadewi &amp; Cahyaningsih, 2025)</w:t>
          </w:r>
          <w:r w:rsidR="00B9152B" w:rsidRPr="00B9152B">
            <w:rPr>
              <w:rFonts w:ascii="Times New Roman" w:eastAsia="Cambria" w:hAnsi="Times New Roman" w:cs="Times New Roman"/>
              <w:color w:val="000000" w:themeColor="text1"/>
            </w:rPr>
            <w:fldChar w:fldCharType="end"/>
          </w:r>
        </w:sdtContent>
      </w:sdt>
      <w:r w:rsidRPr="00B9152B">
        <w:rPr>
          <w:rFonts w:ascii="Times New Roman" w:eastAsia="Cambria" w:hAnsi="Times New Roman" w:cs="Times New Roman"/>
          <w:color w:val="000000" w:themeColor="text1"/>
        </w:rPr>
        <w:t xml:space="preserve">. </w:t>
      </w:r>
      <w:r w:rsidRPr="00395735">
        <w:rPr>
          <w:rFonts w:ascii="Times New Roman" w:eastAsia="Cambria" w:hAnsi="Times New Roman" w:cs="Times New Roman"/>
        </w:rPr>
        <w:t>Dalam konteks ini, adopsi aplikasi KASIU bukan hanya mempermudah pencatatan, tetapi juga membuka peluang bagi UMKM untuk lebih terarah dalam pengelolaan usaha.</w:t>
      </w:r>
    </w:p>
    <w:p w14:paraId="1BB401F8" w14:textId="2E3BDB5C" w:rsidR="00395735" w:rsidRDefault="00395735" w:rsidP="005A63E9">
      <w:pPr>
        <w:spacing w:line="360" w:lineRule="auto"/>
        <w:ind w:firstLine="720"/>
        <w:jc w:val="both"/>
        <w:rPr>
          <w:rFonts w:ascii="Times New Roman" w:eastAsia="Cambria" w:hAnsi="Times New Roman" w:cs="Times New Roman"/>
        </w:rPr>
      </w:pPr>
      <w:r w:rsidRPr="00395735">
        <w:rPr>
          <w:rFonts w:ascii="Times New Roman" w:eastAsia="Cambria" w:hAnsi="Times New Roman" w:cs="Times New Roman"/>
        </w:rPr>
        <w:t>Dengan demikian, hasil pengabdian ini menguatkan temuan-temuan sebelumnya bahwa edukasi, sosialisasi, dan pendampingan berbasis teknologi merupakan strategi efektif untuk mendorong transformasi UMKM. Perubahan sosial berupa munculnya kesadaran baru, kebiasaan baru dalam pencatatan keuangan, dan komitmen untuk lebih transparan merupakan indikator bahwa proses pengabdian masyarakat ini berjalan efektif dan berkontribusi pada peningkatan kapasitas pelaku usaha kecil.</w:t>
      </w:r>
    </w:p>
    <w:p w14:paraId="104E81A8" w14:textId="5FE9381A" w:rsidR="00E93399" w:rsidRPr="004D4CEA" w:rsidRDefault="00996FD2" w:rsidP="005A63E9">
      <w:pPr>
        <w:pStyle w:val="ListParagraph"/>
        <w:numPr>
          <w:ilvl w:val="0"/>
          <w:numId w:val="6"/>
        </w:numPr>
        <w:spacing w:before="240" w:line="360" w:lineRule="auto"/>
        <w:ind w:hanging="720"/>
        <w:rPr>
          <w:rFonts w:ascii="Times New Roman" w:eastAsia="Cambria" w:hAnsi="Times New Roman" w:cs="Times New Roman"/>
          <w:b/>
          <w:sz w:val="26"/>
          <w:szCs w:val="26"/>
        </w:rPr>
      </w:pPr>
      <w:r w:rsidRPr="001D120E">
        <w:rPr>
          <w:rFonts w:ascii="Times New Roman" w:eastAsia="Cambria" w:hAnsi="Times New Roman" w:cs="Times New Roman"/>
          <w:b/>
        </w:rPr>
        <w:t>KESIMPULAN</w:t>
      </w:r>
      <w:r w:rsidRPr="004D4CEA">
        <w:rPr>
          <w:rFonts w:ascii="Times New Roman" w:eastAsia="Cambria" w:hAnsi="Times New Roman" w:cs="Times New Roman"/>
          <w:b/>
          <w:sz w:val="26"/>
          <w:szCs w:val="26"/>
        </w:rPr>
        <w:t xml:space="preserve"> </w:t>
      </w:r>
    </w:p>
    <w:p w14:paraId="2D1C9A76" w14:textId="565806B7" w:rsidR="00B9152B" w:rsidRDefault="00517DCD" w:rsidP="00B9152B">
      <w:pPr>
        <w:spacing w:line="360" w:lineRule="auto"/>
        <w:ind w:firstLine="720"/>
        <w:jc w:val="both"/>
        <w:rPr>
          <w:rFonts w:ascii="Times New Roman" w:eastAsia="Cambria" w:hAnsi="Times New Roman" w:cs="Times New Roman"/>
        </w:rPr>
      </w:pPr>
      <w:r w:rsidRPr="00517DCD">
        <w:rPr>
          <w:rFonts w:ascii="Times New Roman" w:eastAsia="Cambria" w:hAnsi="Times New Roman" w:cs="Times New Roman"/>
        </w:rPr>
        <w:t>Pengabdian masyarakat yang dilaksanakan di UMKM Galleries Abata menunjukkan peningkatan yang nyata pada pemahaman dan kemampuan pemilik usaha dalam menerapkan pencatatan keuangan sesuai SAK EMKM.</w:t>
      </w:r>
      <w:r>
        <w:rPr>
          <w:rFonts w:ascii="Times New Roman" w:eastAsia="Cambria" w:hAnsi="Times New Roman" w:cs="Times New Roman"/>
        </w:rPr>
        <w:t xml:space="preserve"> </w:t>
      </w:r>
      <w:r w:rsidR="00B9152B" w:rsidRPr="00B9152B">
        <w:rPr>
          <w:rFonts w:ascii="Times New Roman" w:eastAsia="Cambria" w:hAnsi="Times New Roman" w:cs="Times New Roman"/>
        </w:rPr>
        <w:t xml:space="preserve">Melalui rangkaian kegiatan berupa </w:t>
      </w:r>
      <w:r w:rsidR="00B9152B" w:rsidRPr="006522B2">
        <w:rPr>
          <w:rFonts w:ascii="Times New Roman" w:eastAsia="Cambria" w:hAnsi="Times New Roman" w:cs="Times New Roman"/>
          <w:i/>
          <w:iCs/>
        </w:rPr>
        <w:t>pre-test</w:t>
      </w:r>
      <w:r w:rsidR="00B9152B" w:rsidRPr="00B9152B">
        <w:rPr>
          <w:rFonts w:ascii="Times New Roman" w:eastAsia="Cambria" w:hAnsi="Times New Roman" w:cs="Times New Roman"/>
        </w:rPr>
        <w:t xml:space="preserve">, pemaparan materi, praktik penggunaan aplikasi </w:t>
      </w:r>
      <w:r w:rsidR="00B9152B" w:rsidRPr="006522B2">
        <w:rPr>
          <w:rFonts w:ascii="Times New Roman" w:eastAsia="Cambria" w:hAnsi="Times New Roman" w:cs="Times New Roman"/>
          <w:i/>
          <w:iCs/>
        </w:rPr>
        <w:t>mobile</w:t>
      </w:r>
      <w:r w:rsidR="00B9152B" w:rsidRPr="00B9152B">
        <w:rPr>
          <w:rFonts w:ascii="Times New Roman" w:eastAsia="Cambria" w:hAnsi="Times New Roman" w:cs="Times New Roman"/>
        </w:rPr>
        <w:t xml:space="preserve"> KASIU, </w:t>
      </w:r>
      <w:r w:rsidR="00B9152B" w:rsidRPr="006522B2">
        <w:rPr>
          <w:rFonts w:ascii="Times New Roman" w:eastAsia="Cambria" w:hAnsi="Times New Roman" w:cs="Times New Roman"/>
          <w:i/>
          <w:iCs/>
        </w:rPr>
        <w:t>post-test</w:t>
      </w:r>
      <w:r w:rsidR="00B9152B" w:rsidRPr="00B9152B">
        <w:rPr>
          <w:rFonts w:ascii="Times New Roman" w:eastAsia="Cambria" w:hAnsi="Times New Roman" w:cs="Times New Roman"/>
        </w:rPr>
        <w:t xml:space="preserve">, serta diskusi evaluatif, terlihat adanya perubahan pengetahuan dan perilaku. Peserta yang semula belum memiliki pengetahuan mengenai SAK EMKM kini mampu memahami konsep dasar, melakukan pencatatan transaksi, serta menghasilkan laporan keuangan sederhana dengan </w:t>
      </w:r>
      <w:r w:rsidR="00B9152B" w:rsidRPr="00B9152B">
        <w:rPr>
          <w:rFonts w:ascii="Times New Roman" w:eastAsia="Cambria" w:hAnsi="Times New Roman" w:cs="Times New Roman"/>
        </w:rPr>
        <w:lastRenderedPageBreak/>
        <w:t>bantuan aplikasi digital.</w:t>
      </w:r>
    </w:p>
    <w:p w14:paraId="2CE81E7E" w14:textId="77777777" w:rsidR="00B9152B" w:rsidRDefault="00B9152B" w:rsidP="00B9152B">
      <w:pPr>
        <w:spacing w:line="360" w:lineRule="auto"/>
        <w:ind w:firstLine="720"/>
        <w:jc w:val="both"/>
        <w:rPr>
          <w:rFonts w:ascii="Times New Roman" w:eastAsia="Cambria" w:hAnsi="Times New Roman" w:cs="Times New Roman"/>
        </w:rPr>
      </w:pPr>
      <w:r w:rsidRPr="00B9152B">
        <w:rPr>
          <w:rFonts w:ascii="Times New Roman" w:eastAsia="Cambria" w:hAnsi="Times New Roman" w:cs="Times New Roman"/>
        </w:rPr>
        <w:t>Refleksi teoritis dari kegiatan ini menunjukkan bahwa literasi keuangan yang ditunjang dengan penggunaan teknologi yang sesuai kebutuhan UMKM dapat mempercepat proses adopsi inovasi. Hal ini sejalan dengan teori difusi inovasi yang menjelaskan tahapan pengetahuan, persuasi, keputusan, dan implementasi dalam penggunaan teknologi baru oleh komunitas. Selain itu, kegiatan ini memperlihatkan bahwa sosialisasi dan pendampingan praktis merupakan strategi efektif untuk mengatasi keterbatasan literasi akuntansi dan hambatan implementasi SAK EMKM.</w:t>
      </w:r>
    </w:p>
    <w:p w14:paraId="137C64D8" w14:textId="69744781" w:rsidR="00B9152B" w:rsidRPr="004D4CEA" w:rsidRDefault="00B9152B" w:rsidP="00B9152B">
      <w:pPr>
        <w:spacing w:line="360" w:lineRule="auto"/>
        <w:ind w:firstLine="720"/>
        <w:jc w:val="both"/>
        <w:rPr>
          <w:rFonts w:ascii="Times New Roman" w:eastAsia="Cambria" w:hAnsi="Times New Roman" w:cs="Times New Roman"/>
        </w:rPr>
      </w:pPr>
      <w:r w:rsidRPr="00B9152B">
        <w:rPr>
          <w:rFonts w:ascii="Times New Roman" w:eastAsia="Cambria" w:hAnsi="Times New Roman" w:cs="Times New Roman"/>
        </w:rPr>
        <w:t>Berdasarkan hasil ini, beberapa rekomendasi dapat diajukan. Pertama, perlu adanya pendampingan berkelanjutan agar kebiasaan pencatatan keuangan dengan aplikasi KASIU benar-benar konsisten dijalankan dalam jangka panjang. Kedua, kegiatan serupa dapat diperluas pada UMKM lain di berbagai daerah sehingga manfaatnya lebih luas dan berkelanjutan. Ketiga, perlu dukungan dari institusi pendidikan, pemerintah, dan asosiasi UMKM untuk memperkuat sosialisasi serta menyediakan aplikasi akuntansi yang mudah diakses dan sesuai standar. Dengan demikian, transformasi tata kelola keuangan UMKM dapat terwujud sehingga mendorong keberlanjutan dan daya saing usaha kecil di Indonesia.</w:t>
      </w:r>
    </w:p>
    <w:p w14:paraId="1BA95761" w14:textId="77777777" w:rsidR="00E93399" w:rsidRPr="004D4CEA" w:rsidRDefault="00E93399" w:rsidP="000B67CC">
      <w:pPr>
        <w:spacing w:line="360" w:lineRule="auto"/>
        <w:jc w:val="both"/>
        <w:rPr>
          <w:rFonts w:ascii="Times New Roman" w:eastAsia="Cambria" w:hAnsi="Times New Roman" w:cs="Times New Roman"/>
          <w:b/>
          <w:sz w:val="26"/>
          <w:szCs w:val="26"/>
        </w:rPr>
      </w:pPr>
    </w:p>
    <w:p w14:paraId="4A89F024" w14:textId="1586654F" w:rsidR="00E93399" w:rsidRPr="004D4CEA" w:rsidRDefault="00996FD2" w:rsidP="000B67CC">
      <w:pPr>
        <w:spacing w:line="360" w:lineRule="auto"/>
        <w:jc w:val="both"/>
        <w:rPr>
          <w:rFonts w:ascii="Times New Roman" w:eastAsia="Cambria" w:hAnsi="Times New Roman" w:cs="Times New Roman"/>
          <w:b/>
          <w:sz w:val="26"/>
          <w:szCs w:val="26"/>
        </w:rPr>
      </w:pPr>
      <w:r w:rsidRPr="004D4CEA">
        <w:rPr>
          <w:rFonts w:ascii="Times New Roman" w:eastAsia="Cambria" w:hAnsi="Times New Roman" w:cs="Times New Roman"/>
          <w:b/>
          <w:sz w:val="26"/>
          <w:szCs w:val="26"/>
        </w:rPr>
        <w:t xml:space="preserve">PENGAKUAN/ACKNOWLEDGEMENTS </w:t>
      </w:r>
    </w:p>
    <w:p w14:paraId="1284DEEB" w14:textId="111A2453" w:rsidR="00E93399" w:rsidRDefault="00B9152B" w:rsidP="00B9152B">
      <w:pPr>
        <w:spacing w:line="360" w:lineRule="auto"/>
        <w:ind w:firstLine="720"/>
        <w:jc w:val="both"/>
        <w:rPr>
          <w:rFonts w:ascii="Times New Roman" w:eastAsia="Cambria" w:hAnsi="Times New Roman" w:cs="Times New Roman"/>
        </w:rPr>
      </w:pPr>
      <w:r w:rsidRPr="00B9152B">
        <w:rPr>
          <w:rFonts w:ascii="Times New Roman" w:eastAsia="Cambria" w:hAnsi="Times New Roman" w:cs="Times New Roman"/>
        </w:rPr>
        <w:t>Tim pelaksana menyampaikan ucapan terima kasih kepada Universitas Bakrie</w:t>
      </w:r>
      <w:r>
        <w:rPr>
          <w:rFonts w:ascii="Times New Roman" w:eastAsia="Cambria" w:hAnsi="Times New Roman" w:cs="Times New Roman"/>
        </w:rPr>
        <w:t>, khususnya Lembaga Pengabdian kepada Masyarakat</w:t>
      </w:r>
      <w:r w:rsidRPr="00B9152B">
        <w:rPr>
          <w:rFonts w:ascii="Times New Roman" w:eastAsia="Cambria" w:hAnsi="Times New Roman" w:cs="Times New Roman"/>
        </w:rPr>
        <w:t xml:space="preserve"> yang telah memberikan dukungan penuh dalam penyelenggaraan kegiatan pengabdian masyarakat ini.</w:t>
      </w:r>
      <w:r>
        <w:rPr>
          <w:rFonts w:ascii="Times New Roman" w:eastAsia="Cambria" w:hAnsi="Times New Roman" w:cs="Times New Roman"/>
        </w:rPr>
        <w:t xml:space="preserve"> Kemudian u</w:t>
      </w:r>
      <w:r w:rsidRPr="00B9152B">
        <w:rPr>
          <w:rFonts w:ascii="Times New Roman" w:eastAsia="Cambria" w:hAnsi="Times New Roman" w:cs="Times New Roman"/>
        </w:rPr>
        <w:t xml:space="preserve">capan terima kasih khusus ditujukan kepada pemilik UMKM Galleries Abata yang telah bersedia menjadi mitra dalam </w:t>
      </w:r>
      <w:r>
        <w:rPr>
          <w:rFonts w:ascii="Times New Roman" w:eastAsia="Cambria" w:hAnsi="Times New Roman" w:cs="Times New Roman"/>
        </w:rPr>
        <w:t>kegiatan</w:t>
      </w:r>
      <w:r w:rsidRPr="00B9152B">
        <w:rPr>
          <w:rFonts w:ascii="Times New Roman" w:eastAsia="Cambria" w:hAnsi="Times New Roman" w:cs="Times New Roman"/>
        </w:rPr>
        <w:t xml:space="preserve"> ini dan menunjukkan komitmen yang tinggi dalam mengikuti seluruh rangkaian kegiatan.</w:t>
      </w:r>
      <w:r>
        <w:rPr>
          <w:rFonts w:ascii="Times New Roman" w:eastAsia="Cambria" w:hAnsi="Times New Roman" w:cs="Times New Roman"/>
        </w:rPr>
        <w:t xml:space="preserve"> </w:t>
      </w:r>
      <w:r w:rsidRPr="00B9152B">
        <w:rPr>
          <w:rFonts w:ascii="Times New Roman" w:eastAsia="Cambria" w:hAnsi="Times New Roman" w:cs="Times New Roman"/>
        </w:rPr>
        <w:t xml:space="preserve">Tidak lupa, terima kasih disampaikan kepada seluruh </w:t>
      </w:r>
      <w:proofErr w:type="gramStart"/>
      <w:r>
        <w:rPr>
          <w:rFonts w:ascii="Times New Roman" w:eastAsia="Cambria" w:hAnsi="Times New Roman" w:cs="Times New Roman"/>
        </w:rPr>
        <w:t>tim</w:t>
      </w:r>
      <w:proofErr w:type="gramEnd"/>
      <w:r>
        <w:rPr>
          <w:rFonts w:ascii="Times New Roman" w:eastAsia="Cambria" w:hAnsi="Times New Roman" w:cs="Times New Roman"/>
        </w:rPr>
        <w:t xml:space="preserve"> pengabdian dan </w:t>
      </w:r>
      <w:r w:rsidRPr="00B9152B">
        <w:rPr>
          <w:rFonts w:ascii="Times New Roman" w:eastAsia="Cambria" w:hAnsi="Times New Roman" w:cs="Times New Roman"/>
        </w:rPr>
        <w:t>pihak lain yang secara langsung maupun tidak langsung telah mendukung keberhasilan program pengabdian masyarakat ini.</w:t>
      </w:r>
    </w:p>
    <w:sdt>
      <w:sdtPr>
        <w:rPr>
          <w:rFonts w:ascii="Calibri" w:eastAsia="Times New Roman" w:hAnsi="Calibri" w:cs="Calibri"/>
          <w:b w:val="0"/>
          <w:bCs w:val="0"/>
          <w:kern w:val="0"/>
          <w:sz w:val="24"/>
          <w:szCs w:val="24"/>
        </w:rPr>
        <w:id w:val="1464001050"/>
        <w:docPartObj>
          <w:docPartGallery w:val="Bibliographies"/>
          <w:docPartUnique/>
        </w:docPartObj>
      </w:sdtPr>
      <w:sdtEndPr/>
      <w:sdtContent>
        <w:p w14:paraId="0B229282" w14:textId="5E55E37C" w:rsidR="00B62E6D" w:rsidRPr="00B62E6D" w:rsidRDefault="00B62E6D" w:rsidP="00B62E6D">
          <w:pPr>
            <w:pStyle w:val="Heading1"/>
            <w:ind w:left="0" w:firstLine="0"/>
            <w:rPr>
              <w:rFonts w:ascii="Times New Roman" w:hAnsi="Times New Roman" w:cs="Times New Roman"/>
              <w:sz w:val="26"/>
              <w:szCs w:val="26"/>
            </w:rPr>
          </w:pPr>
          <w:r w:rsidRPr="00B62E6D">
            <w:rPr>
              <w:rFonts w:ascii="Times New Roman" w:hAnsi="Times New Roman" w:cs="Times New Roman"/>
              <w:sz w:val="26"/>
              <w:szCs w:val="26"/>
            </w:rPr>
            <w:t>DAFTAR REFERENSI</w:t>
          </w:r>
        </w:p>
        <w:sdt>
          <w:sdtPr>
            <w:id w:val="111145805"/>
            <w:bibliography/>
          </w:sdtPr>
          <w:sdtEndPr/>
          <w:sdtContent>
            <w:p w14:paraId="008DA428" w14:textId="2AF0D59F" w:rsidR="00B62E6D" w:rsidRPr="00B62E6D" w:rsidRDefault="00B62E6D" w:rsidP="00FB42F8">
              <w:pPr>
                <w:pStyle w:val="Bibliography"/>
                <w:ind w:left="720" w:hanging="720"/>
                <w:jc w:val="both"/>
                <w:rPr>
                  <w:rFonts w:ascii="Times New Roman" w:hAnsi="Times New Roman" w:cs="Times New Roman"/>
                  <w:noProof/>
                </w:rPr>
              </w:pPr>
              <w:r w:rsidRPr="00B62E6D">
                <w:rPr>
                  <w:rFonts w:ascii="Times New Roman" w:hAnsi="Times New Roman" w:cs="Times New Roman"/>
                </w:rPr>
                <w:fldChar w:fldCharType="begin"/>
              </w:r>
              <w:r w:rsidRPr="00B62E6D">
                <w:rPr>
                  <w:rFonts w:ascii="Times New Roman" w:hAnsi="Times New Roman" w:cs="Times New Roman"/>
                </w:rPr>
                <w:instrText xml:space="preserve"> BIBLIOGRAPHY </w:instrText>
              </w:r>
              <w:r w:rsidRPr="00B62E6D">
                <w:rPr>
                  <w:rFonts w:ascii="Times New Roman" w:hAnsi="Times New Roman" w:cs="Times New Roman"/>
                </w:rPr>
                <w:fldChar w:fldCharType="separate"/>
              </w:r>
              <w:r w:rsidRPr="00B62E6D">
                <w:rPr>
                  <w:rFonts w:ascii="Times New Roman" w:hAnsi="Times New Roman" w:cs="Times New Roman"/>
                  <w:noProof/>
                </w:rPr>
                <w:t xml:space="preserve">Triandini, E., Wijaya, I., &amp; Suniantara, I. (2024). Analysis of The Digital Technology Adoption by MSMEs Using Diffusion of Innovation. </w:t>
              </w:r>
              <w:r w:rsidRPr="00B62E6D">
                <w:rPr>
                  <w:rFonts w:ascii="Times New Roman" w:hAnsi="Times New Roman" w:cs="Times New Roman"/>
                  <w:i/>
                  <w:iCs/>
                  <w:noProof/>
                </w:rPr>
                <w:t>Journal of System and Management Sciences</w:t>
              </w:r>
              <w:r w:rsidRPr="00B62E6D">
                <w:rPr>
                  <w:rFonts w:ascii="Times New Roman" w:hAnsi="Times New Roman" w:cs="Times New Roman"/>
                  <w:noProof/>
                </w:rPr>
                <w:t>, 234-251.</w:t>
              </w:r>
              <w:r w:rsidR="00FB42F8">
                <w:rPr>
                  <w:rFonts w:ascii="Times New Roman" w:hAnsi="Times New Roman" w:cs="Times New Roman"/>
                  <w:noProof/>
                </w:rPr>
                <w:t xml:space="preserve"> </w:t>
              </w:r>
              <w:r w:rsidR="00FB42F8" w:rsidRPr="00FB42F8">
                <w:rPr>
                  <w:rFonts w:ascii="Times New Roman" w:hAnsi="Times New Roman" w:cs="Times New Roman"/>
                  <w:noProof/>
                </w:rPr>
                <w:t>http://dx.doi.org/10.33168/JSMS.2024.0415</w:t>
              </w:r>
              <w:r w:rsidR="00FB42F8">
                <w:rPr>
                  <w:rFonts w:ascii="Times New Roman" w:hAnsi="Times New Roman" w:cs="Times New Roman"/>
                  <w:noProof/>
                </w:rPr>
                <w:t xml:space="preserve"> </w:t>
              </w:r>
            </w:p>
            <w:p w14:paraId="54DF4961" w14:textId="3542B803" w:rsidR="00B62E6D" w:rsidRPr="00B62E6D" w:rsidRDefault="00B62E6D" w:rsidP="00FB42F8">
              <w:pPr>
                <w:pStyle w:val="Bibliography"/>
                <w:ind w:left="720" w:hanging="720"/>
                <w:jc w:val="both"/>
                <w:rPr>
                  <w:rFonts w:ascii="Times New Roman" w:hAnsi="Times New Roman" w:cs="Times New Roman"/>
                  <w:noProof/>
                </w:rPr>
              </w:pPr>
              <w:r w:rsidRPr="00B62E6D">
                <w:rPr>
                  <w:rFonts w:ascii="Times New Roman" w:hAnsi="Times New Roman" w:cs="Times New Roman"/>
                  <w:noProof/>
                </w:rPr>
                <w:t xml:space="preserve">Kartika, R., Amyati, &amp; Sari, D. (2025). Eksplorasi Hambatan Dalam Penerapan Sistem Akuntansi Sederhana pada UMKM di Kota Serang. </w:t>
              </w:r>
              <w:r w:rsidRPr="00B62E6D">
                <w:rPr>
                  <w:rFonts w:ascii="Times New Roman" w:hAnsi="Times New Roman" w:cs="Times New Roman"/>
                  <w:i/>
                  <w:iCs/>
                  <w:noProof/>
                </w:rPr>
                <w:t>Indonesian Journal of Economy, Business, Entrepreneuship and Finance</w:t>
              </w:r>
              <w:r w:rsidRPr="00B62E6D">
                <w:rPr>
                  <w:rFonts w:ascii="Times New Roman" w:hAnsi="Times New Roman" w:cs="Times New Roman"/>
                  <w:noProof/>
                </w:rPr>
                <w:t>, 245-257.</w:t>
              </w:r>
              <w:r w:rsidR="00FB42F8">
                <w:rPr>
                  <w:rFonts w:ascii="Times New Roman" w:hAnsi="Times New Roman" w:cs="Times New Roman"/>
                  <w:noProof/>
                </w:rPr>
                <w:t xml:space="preserve"> </w:t>
              </w:r>
              <w:r w:rsidR="00FB42F8" w:rsidRPr="00FB42F8">
                <w:rPr>
                  <w:rFonts w:ascii="Times New Roman" w:hAnsi="Times New Roman" w:cs="Times New Roman"/>
                  <w:noProof/>
                </w:rPr>
                <w:t>https://doi.org/10.53067/ijebef.v5i1.235</w:t>
              </w:r>
            </w:p>
            <w:p w14:paraId="150EE695" w14:textId="70138253" w:rsidR="00B62E6D" w:rsidRPr="00B62E6D" w:rsidRDefault="00B62E6D" w:rsidP="00FB42F8">
              <w:pPr>
                <w:pStyle w:val="Bibliography"/>
                <w:ind w:left="720" w:hanging="720"/>
                <w:jc w:val="both"/>
                <w:rPr>
                  <w:rFonts w:ascii="Times New Roman" w:hAnsi="Times New Roman" w:cs="Times New Roman"/>
                  <w:noProof/>
                </w:rPr>
              </w:pPr>
              <w:r w:rsidRPr="00B62E6D">
                <w:rPr>
                  <w:rFonts w:ascii="Times New Roman" w:hAnsi="Times New Roman" w:cs="Times New Roman"/>
                  <w:noProof/>
                </w:rPr>
                <w:t xml:space="preserve">Nasihin, I., Purwandari, D., Sumarni, N., Prawatiningsih, D., &amp; Kartika, E. (2025). Pendampingan Pengelolaan Keuangan UMKM Melalui Penggunaan Aplikasi Akuntansi Digital Berbasis SAK EMKM. </w:t>
              </w:r>
              <w:r w:rsidRPr="00B62E6D">
                <w:rPr>
                  <w:rFonts w:ascii="Times New Roman" w:hAnsi="Times New Roman" w:cs="Times New Roman"/>
                  <w:i/>
                  <w:iCs/>
                  <w:noProof/>
                </w:rPr>
                <w:t>Journal of Empowerment</w:t>
              </w:r>
              <w:r w:rsidRPr="00B62E6D">
                <w:rPr>
                  <w:rFonts w:ascii="Times New Roman" w:hAnsi="Times New Roman" w:cs="Times New Roman"/>
                  <w:noProof/>
                </w:rPr>
                <w:t>, 1-11.</w:t>
              </w:r>
              <w:r w:rsidR="00FB42F8">
                <w:rPr>
                  <w:rFonts w:ascii="Times New Roman" w:hAnsi="Times New Roman" w:cs="Times New Roman"/>
                  <w:noProof/>
                </w:rPr>
                <w:t xml:space="preserve"> </w:t>
              </w:r>
              <w:r w:rsidR="00FB42F8" w:rsidRPr="00FB42F8">
                <w:rPr>
                  <w:rFonts w:ascii="Times New Roman" w:hAnsi="Times New Roman" w:cs="Times New Roman"/>
                  <w:noProof/>
                </w:rPr>
                <w:lastRenderedPageBreak/>
                <w:t>https://doi.org/10.35194/je.v6i1.5244</w:t>
              </w:r>
            </w:p>
            <w:p w14:paraId="77B0A6FC" w14:textId="4D488E31" w:rsidR="00B62E6D" w:rsidRPr="00B62E6D" w:rsidRDefault="00B62E6D" w:rsidP="00FB42F8">
              <w:pPr>
                <w:pStyle w:val="Bibliography"/>
                <w:ind w:left="720" w:hanging="720"/>
                <w:jc w:val="both"/>
                <w:rPr>
                  <w:rFonts w:ascii="Times New Roman" w:hAnsi="Times New Roman" w:cs="Times New Roman"/>
                  <w:noProof/>
                </w:rPr>
              </w:pPr>
              <w:r w:rsidRPr="00B62E6D">
                <w:rPr>
                  <w:rFonts w:ascii="Times New Roman" w:hAnsi="Times New Roman" w:cs="Times New Roman"/>
                  <w:noProof/>
                </w:rPr>
                <w:t xml:space="preserve">Purnomo, A., &amp; Adyaksana, R. (2021). Meningkatkan penerapan SAK EMKM dengan persepsi usaha dan kesiapan pelaku UMKM. </w:t>
              </w:r>
              <w:r w:rsidRPr="00B62E6D">
                <w:rPr>
                  <w:rFonts w:ascii="Times New Roman" w:hAnsi="Times New Roman" w:cs="Times New Roman"/>
                  <w:i/>
                  <w:iCs/>
                  <w:noProof/>
                </w:rPr>
                <w:t xml:space="preserve">Journal of Business and Information Systems </w:t>
              </w:r>
              <w:r w:rsidRPr="00B62E6D">
                <w:rPr>
                  <w:rFonts w:ascii="Times New Roman" w:hAnsi="Times New Roman" w:cs="Times New Roman"/>
                  <w:noProof/>
                </w:rPr>
                <w:t>, 10-22.</w:t>
              </w:r>
              <w:r w:rsidR="00FB42F8">
                <w:rPr>
                  <w:rFonts w:ascii="Times New Roman" w:hAnsi="Times New Roman" w:cs="Times New Roman"/>
                  <w:noProof/>
                </w:rPr>
                <w:t xml:space="preserve"> </w:t>
              </w:r>
              <w:r w:rsidR="00FB42F8" w:rsidRPr="00FB42F8">
                <w:rPr>
                  <w:rFonts w:ascii="Times New Roman" w:hAnsi="Times New Roman" w:cs="Times New Roman"/>
                  <w:noProof/>
                </w:rPr>
                <w:t>https://doi.org/10.36067/jbis.v3i1.90</w:t>
              </w:r>
            </w:p>
            <w:p w14:paraId="4F030EFA" w14:textId="4196C0AA" w:rsidR="00B62E6D" w:rsidRPr="00B62E6D" w:rsidRDefault="00B62E6D" w:rsidP="00FB42F8">
              <w:pPr>
                <w:pStyle w:val="Bibliography"/>
                <w:ind w:left="720" w:hanging="720"/>
                <w:jc w:val="both"/>
                <w:rPr>
                  <w:rFonts w:ascii="Times New Roman" w:hAnsi="Times New Roman" w:cs="Times New Roman"/>
                  <w:noProof/>
                </w:rPr>
              </w:pPr>
              <w:r w:rsidRPr="00B62E6D">
                <w:rPr>
                  <w:rFonts w:ascii="Times New Roman" w:hAnsi="Times New Roman" w:cs="Times New Roman"/>
                  <w:noProof/>
                </w:rPr>
                <w:t xml:space="preserve">Nurmadewi, D., &amp; Cahyaningsih, E. (2025). Pelatihan Pembuatan Arus Kas untuk UMKM Warung Bambu Omah. </w:t>
              </w:r>
              <w:r w:rsidRPr="00B62E6D">
                <w:rPr>
                  <w:rFonts w:ascii="Times New Roman" w:hAnsi="Times New Roman" w:cs="Times New Roman"/>
                  <w:i/>
                  <w:iCs/>
                  <w:noProof/>
                </w:rPr>
                <w:t>Jurnal Abdimas Bina Bangsa</w:t>
              </w:r>
              <w:r w:rsidRPr="00B62E6D">
                <w:rPr>
                  <w:rFonts w:ascii="Times New Roman" w:hAnsi="Times New Roman" w:cs="Times New Roman"/>
                  <w:noProof/>
                </w:rPr>
                <w:t>, 422-427.</w:t>
              </w:r>
              <w:r w:rsidR="00FB42F8">
                <w:rPr>
                  <w:rFonts w:ascii="Times New Roman" w:hAnsi="Times New Roman" w:cs="Times New Roman"/>
                  <w:noProof/>
                </w:rPr>
                <w:t xml:space="preserve"> </w:t>
              </w:r>
              <w:r w:rsidR="00FB42F8" w:rsidRPr="00FB42F8">
                <w:rPr>
                  <w:rFonts w:ascii="Times New Roman" w:hAnsi="Times New Roman" w:cs="Times New Roman"/>
                  <w:noProof/>
                </w:rPr>
                <w:t>https://doi.org/10.46306/jabb.v6i1.1607</w:t>
              </w:r>
              <w:r w:rsidR="00FB42F8">
                <w:rPr>
                  <w:rFonts w:ascii="Times New Roman" w:hAnsi="Times New Roman" w:cs="Times New Roman"/>
                  <w:noProof/>
                </w:rPr>
                <w:t xml:space="preserve"> </w:t>
              </w:r>
            </w:p>
            <w:p w14:paraId="43626935" w14:textId="67E5FB3A" w:rsidR="00B62E6D" w:rsidRPr="00B62E6D" w:rsidRDefault="00B62E6D" w:rsidP="00FB42F8">
              <w:pPr>
                <w:pStyle w:val="Bibliography"/>
                <w:ind w:left="720" w:hanging="720"/>
                <w:jc w:val="both"/>
                <w:rPr>
                  <w:rFonts w:ascii="Times New Roman" w:hAnsi="Times New Roman" w:cs="Times New Roman"/>
                  <w:noProof/>
                </w:rPr>
              </w:pPr>
              <w:r w:rsidRPr="00B62E6D">
                <w:rPr>
                  <w:rFonts w:ascii="Times New Roman" w:hAnsi="Times New Roman" w:cs="Times New Roman"/>
                  <w:noProof/>
                </w:rPr>
                <w:t xml:space="preserve">ER, M., &amp; Nurmadewi, D. (2021). Analysis of business process management capability and information technology in small and medium enterprises in the garment industry (multiple case studies in East Java, Indonesia). </w:t>
              </w:r>
              <w:r w:rsidRPr="00B62E6D">
                <w:rPr>
                  <w:rFonts w:ascii="Times New Roman" w:hAnsi="Times New Roman" w:cs="Times New Roman"/>
                  <w:i/>
                  <w:iCs/>
                  <w:noProof/>
                </w:rPr>
                <w:t>The Electronic Journal Of Information Systems In Developing Countries</w:t>
              </w:r>
              <w:r w:rsidRPr="00B62E6D">
                <w:rPr>
                  <w:rFonts w:ascii="Times New Roman" w:hAnsi="Times New Roman" w:cs="Times New Roman"/>
                  <w:noProof/>
                </w:rPr>
                <w:t>, 1-21.</w:t>
              </w:r>
              <w:r w:rsidR="00FB42F8">
                <w:rPr>
                  <w:rFonts w:ascii="Times New Roman" w:hAnsi="Times New Roman" w:cs="Times New Roman"/>
                  <w:noProof/>
                </w:rPr>
                <w:t xml:space="preserve"> </w:t>
              </w:r>
              <w:r w:rsidR="00FB42F8" w:rsidRPr="00FB42F8">
                <w:rPr>
                  <w:rFonts w:ascii="Times New Roman" w:hAnsi="Times New Roman" w:cs="Times New Roman"/>
                  <w:noProof/>
                </w:rPr>
                <w:t>https://doi.org/10.1002/isd2.12154</w:t>
              </w:r>
            </w:p>
            <w:p w14:paraId="316AEEAC" w14:textId="74518A04" w:rsidR="00B62E6D" w:rsidRPr="00B62E6D" w:rsidRDefault="00B62E6D" w:rsidP="00FB42F8">
              <w:pPr>
                <w:pStyle w:val="Bibliography"/>
                <w:ind w:left="720" w:hanging="720"/>
                <w:jc w:val="both"/>
                <w:rPr>
                  <w:rFonts w:ascii="Times New Roman" w:hAnsi="Times New Roman" w:cs="Times New Roman"/>
                  <w:noProof/>
                </w:rPr>
              </w:pPr>
              <w:r w:rsidRPr="00B62E6D">
                <w:rPr>
                  <w:rFonts w:ascii="Times New Roman" w:hAnsi="Times New Roman" w:cs="Times New Roman"/>
                  <w:noProof/>
                </w:rPr>
                <w:t xml:space="preserve">Hapsari, Y., Apriyanti, P., Hermiyanto, A., &amp; Rozi, F. (2024). Analisa Peran UMKM Terhadap Perkembangan Ekonomi di Indonesia. </w:t>
              </w:r>
              <w:r w:rsidRPr="00B62E6D">
                <w:rPr>
                  <w:rFonts w:ascii="Times New Roman" w:hAnsi="Times New Roman" w:cs="Times New Roman"/>
                  <w:i/>
                  <w:iCs/>
                  <w:noProof/>
                </w:rPr>
                <w:t>Jurnal Manajemen Dan Ekonomi Kreatif</w:t>
              </w:r>
              <w:r w:rsidRPr="00B62E6D">
                <w:rPr>
                  <w:rFonts w:ascii="Times New Roman" w:hAnsi="Times New Roman" w:cs="Times New Roman"/>
                  <w:noProof/>
                </w:rPr>
                <w:t>, 53-62.</w:t>
              </w:r>
              <w:r w:rsidR="00FB42F8">
                <w:rPr>
                  <w:rFonts w:ascii="Times New Roman" w:hAnsi="Times New Roman" w:cs="Times New Roman"/>
                  <w:noProof/>
                </w:rPr>
                <w:t xml:space="preserve"> </w:t>
              </w:r>
              <w:r w:rsidR="00FB42F8" w:rsidRPr="00FB42F8">
                <w:rPr>
                  <w:rFonts w:ascii="Times New Roman" w:hAnsi="Times New Roman" w:cs="Times New Roman"/>
                  <w:noProof/>
                </w:rPr>
                <w:t>https://doi.org/10.59024/jumek.v2i4.464</w:t>
              </w:r>
            </w:p>
            <w:p w14:paraId="6E52FCD8" w14:textId="29F80467" w:rsidR="00B62E6D" w:rsidRPr="00B62E6D" w:rsidRDefault="00B62E6D" w:rsidP="00FB42F8">
              <w:pPr>
                <w:pStyle w:val="Bibliography"/>
                <w:ind w:left="720" w:hanging="720"/>
                <w:jc w:val="both"/>
                <w:rPr>
                  <w:rFonts w:ascii="Times New Roman" w:hAnsi="Times New Roman" w:cs="Times New Roman"/>
                  <w:noProof/>
                </w:rPr>
              </w:pPr>
              <w:r w:rsidRPr="00B62E6D">
                <w:rPr>
                  <w:rFonts w:ascii="Times New Roman" w:hAnsi="Times New Roman" w:cs="Times New Roman"/>
                  <w:noProof/>
                </w:rPr>
                <w:t xml:space="preserve">Nursari, A., Hanifah, N., Handani, R., &amp; Sarpini. (2024). Implementasi Kebijakan Integrasi Ekonomi dan Dampaknya Terhadap Pengembangan UMKM di Indonesia. </w:t>
              </w:r>
              <w:r w:rsidRPr="00B62E6D">
                <w:rPr>
                  <w:rFonts w:ascii="Times New Roman" w:hAnsi="Times New Roman" w:cs="Times New Roman"/>
                  <w:i/>
                  <w:iCs/>
                  <w:noProof/>
                </w:rPr>
                <w:t>Jurnal Ilmiah Ekonomi dan Manajemen</w:t>
              </w:r>
              <w:r w:rsidRPr="00B62E6D">
                <w:rPr>
                  <w:rFonts w:ascii="Times New Roman" w:hAnsi="Times New Roman" w:cs="Times New Roman"/>
                  <w:noProof/>
                </w:rPr>
                <w:t>, 429-440.</w:t>
              </w:r>
              <w:r w:rsidR="00FB42F8">
                <w:rPr>
                  <w:rFonts w:ascii="Times New Roman" w:hAnsi="Times New Roman" w:cs="Times New Roman"/>
                  <w:noProof/>
                </w:rPr>
                <w:t xml:space="preserve"> </w:t>
              </w:r>
              <w:r w:rsidR="00FB42F8" w:rsidRPr="00FB42F8">
                <w:rPr>
                  <w:rFonts w:ascii="Times New Roman" w:hAnsi="Times New Roman" w:cs="Times New Roman"/>
                  <w:noProof/>
                </w:rPr>
                <w:t>https://doi.org/10.61722/jiem.v2i12.3271</w:t>
              </w:r>
            </w:p>
            <w:p w14:paraId="00BAEBCD" w14:textId="5037A3CE" w:rsidR="00B62E6D" w:rsidRPr="00B62E6D" w:rsidRDefault="00B62E6D" w:rsidP="00FB42F8">
              <w:pPr>
                <w:pStyle w:val="Bibliography"/>
                <w:ind w:left="720" w:hanging="720"/>
                <w:jc w:val="both"/>
                <w:rPr>
                  <w:rFonts w:ascii="Times New Roman" w:hAnsi="Times New Roman" w:cs="Times New Roman"/>
                  <w:noProof/>
                </w:rPr>
              </w:pPr>
              <w:r w:rsidRPr="00B62E6D">
                <w:rPr>
                  <w:rFonts w:ascii="Times New Roman" w:hAnsi="Times New Roman" w:cs="Times New Roman"/>
                  <w:noProof/>
                </w:rPr>
                <w:t xml:space="preserve">Munzirwan, M. (2024). UMKM sebagai Pilar Ekonomi dan Strategi Pengelolaan Keuangan untuk Meningkatkan Daya Saing Usaha. </w:t>
              </w:r>
              <w:r w:rsidRPr="00B62E6D">
                <w:rPr>
                  <w:rFonts w:ascii="Times New Roman" w:hAnsi="Times New Roman" w:cs="Times New Roman"/>
                  <w:i/>
                  <w:iCs/>
                  <w:noProof/>
                </w:rPr>
                <w:t>Ameena Journal</w:t>
              </w:r>
              <w:r w:rsidRPr="00B62E6D">
                <w:rPr>
                  <w:rFonts w:ascii="Times New Roman" w:hAnsi="Times New Roman" w:cs="Times New Roman"/>
                  <w:noProof/>
                </w:rPr>
                <w:t>, 448-457.</w:t>
              </w:r>
              <w:r w:rsidR="00FB42F8">
                <w:rPr>
                  <w:rFonts w:ascii="Times New Roman" w:hAnsi="Times New Roman" w:cs="Times New Roman"/>
                  <w:noProof/>
                </w:rPr>
                <w:t xml:space="preserve"> </w:t>
              </w:r>
              <w:r w:rsidR="00FB42F8" w:rsidRPr="00FB42F8">
                <w:rPr>
                  <w:rFonts w:ascii="Times New Roman" w:hAnsi="Times New Roman" w:cs="Times New Roman"/>
                  <w:noProof/>
                </w:rPr>
                <w:t>https://doi.org/10.63732/aij.v2i4.147</w:t>
              </w:r>
            </w:p>
            <w:p w14:paraId="1DF4B838" w14:textId="570D9659" w:rsidR="00B62E6D" w:rsidRPr="00B62E6D" w:rsidRDefault="00B62E6D" w:rsidP="00FB42F8">
              <w:pPr>
                <w:pStyle w:val="Bibliography"/>
                <w:ind w:left="720" w:hanging="720"/>
                <w:jc w:val="both"/>
                <w:rPr>
                  <w:rFonts w:ascii="Times New Roman" w:hAnsi="Times New Roman" w:cs="Times New Roman"/>
                  <w:noProof/>
                </w:rPr>
              </w:pPr>
              <w:r w:rsidRPr="00B62E6D">
                <w:rPr>
                  <w:rFonts w:ascii="Times New Roman" w:hAnsi="Times New Roman" w:cs="Times New Roman"/>
                  <w:noProof/>
                </w:rPr>
                <w:t xml:space="preserve">Faizal, I., Nanda, I., Ariestiandy, D., &amp; Ernawati, T. (2021). Pengembangan Sistem Informasi Pengelolaan Keuangan Bagi Usaha Mikro Kecil dan Menengah (UMKM). </w:t>
              </w:r>
              <w:r w:rsidRPr="00B62E6D">
                <w:rPr>
                  <w:rFonts w:ascii="Times New Roman" w:hAnsi="Times New Roman" w:cs="Times New Roman"/>
                  <w:i/>
                  <w:iCs/>
                  <w:noProof/>
                </w:rPr>
                <w:t>Jurnal Sistem Komputer Dan Informatika (JSON)</w:t>
              </w:r>
              <w:r w:rsidRPr="00B62E6D">
                <w:rPr>
                  <w:rFonts w:ascii="Times New Roman" w:hAnsi="Times New Roman" w:cs="Times New Roman"/>
                  <w:noProof/>
                </w:rPr>
                <w:t>, 81-86.</w:t>
              </w:r>
              <w:r w:rsidR="00FB42F8">
                <w:rPr>
                  <w:rFonts w:ascii="Times New Roman" w:hAnsi="Times New Roman" w:cs="Times New Roman"/>
                  <w:noProof/>
                </w:rPr>
                <w:t xml:space="preserve"> </w:t>
              </w:r>
              <w:r w:rsidR="00FB42F8" w:rsidRPr="00FB42F8">
                <w:rPr>
                  <w:rFonts w:ascii="Times New Roman" w:hAnsi="Times New Roman" w:cs="Times New Roman"/>
                  <w:noProof/>
                </w:rPr>
                <w:t>https://doi.org/10.30865/json.v3i2.3590</w:t>
              </w:r>
            </w:p>
            <w:p w14:paraId="504BFE48" w14:textId="33AF8F71" w:rsidR="00B62E6D" w:rsidRPr="00B62E6D" w:rsidRDefault="00B62E6D" w:rsidP="00FB42F8">
              <w:pPr>
                <w:pStyle w:val="Bibliography"/>
                <w:ind w:left="720" w:hanging="720"/>
                <w:jc w:val="both"/>
                <w:rPr>
                  <w:rFonts w:ascii="Times New Roman" w:hAnsi="Times New Roman" w:cs="Times New Roman"/>
                  <w:noProof/>
                </w:rPr>
              </w:pPr>
              <w:r w:rsidRPr="00B62E6D">
                <w:rPr>
                  <w:rFonts w:ascii="Times New Roman" w:hAnsi="Times New Roman" w:cs="Times New Roman"/>
                  <w:noProof/>
                </w:rPr>
                <w:t xml:space="preserve">Rahmawati, L. (2025). Pengaruh Tingkat Literasi Keuangan Terhadap Kualitas Laporan Keuangan pada UMKM di Indonesia. </w:t>
              </w:r>
              <w:r w:rsidRPr="00B62E6D">
                <w:rPr>
                  <w:rFonts w:ascii="Times New Roman" w:hAnsi="Times New Roman" w:cs="Times New Roman"/>
                  <w:i/>
                  <w:iCs/>
                  <w:noProof/>
                </w:rPr>
                <w:t>Jurnal Akuntansi dan Pajak</w:t>
              </w:r>
              <w:r w:rsidRPr="00B62E6D">
                <w:rPr>
                  <w:rFonts w:ascii="Times New Roman" w:hAnsi="Times New Roman" w:cs="Times New Roman"/>
                  <w:noProof/>
                </w:rPr>
                <w:t>, 1-4.</w:t>
              </w:r>
              <w:r w:rsidR="00FB42F8">
                <w:rPr>
                  <w:rFonts w:ascii="Times New Roman" w:hAnsi="Times New Roman" w:cs="Times New Roman"/>
                  <w:noProof/>
                </w:rPr>
                <w:t xml:space="preserve"> </w:t>
              </w:r>
              <w:r w:rsidR="00FB42F8" w:rsidRPr="00FB42F8">
                <w:rPr>
                  <w:rFonts w:ascii="Times New Roman" w:hAnsi="Times New Roman" w:cs="Times New Roman"/>
                  <w:noProof/>
                </w:rPr>
                <w:t>https://doi.org/10.29040/jap.v25i2.16823</w:t>
              </w:r>
            </w:p>
            <w:p w14:paraId="0E66EF81" w14:textId="232ED957" w:rsidR="00B62E6D" w:rsidRPr="00B62E6D" w:rsidRDefault="00B62E6D" w:rsidP="00FB42F8">
              <w:pPr>
                <w:pStyle w:val="Bibliography"/>
                <w:ind w:left="720" w:hanging="720"/>
                <w:jc w:val="both"/>
                <w:rPr>
                  <w:rFonts w:ascii="Times New Roman" w:hAnsi="Times New Roman" w:cs="Times New Roman"/>
                  <w:noProof/>
                </w:rPr>
              </w:pPr>
              <w:r w:rsidRPr="00B62E6D">
                <w:rPr>
                  <w:rFonts w:ascii="Times New Roman" w:hAnsi="Times New Roman" w:cs="Times New Roman"/>
                  <w:noProof/>
                </w:rPr>
                <w:t xml:space="preserve">Utari, R., Harahap, I., &amp; Syahbudi, M. (2022). Penerapan SAK EMKM Pada Usaha Mikro, Kecil, dan Menengah: Studi Kasus UMKM Di Kota Tanjungbalai. </w:t>
              </w:r>
              <w:r w:rsidRPr="00B62E6D">
                <w:rPr>
                  <w:rFonts w:ascii="Times New Roman" w:hAnsi="Times New Roman" w:cs="Times New Roman"/>
                  <w:i/>
                  <w:iCs/>
                  <w:noProof/>
                </w:rPr>
                <w:t>Jurnal Ilmiah Akuntansi Kesatuan</w:t>
              </w:r>
              <w:r w:rsidRPr="00B62E6D">
                <w:rPr>
                  <w:rFonts w:ascii="Times New Roman" w:hAnsi="Times New Roman" w:cs="Times New Roman"/>
                  <w:noProof/>
                </w:rPr>
                <w:t>, 491-498.</w:t>
              </w:r>
              <w:r w:rsidR="00FB42F8">
                <w:rPr>
                  <w:rFonts w:ascii="Times New Roman" w:hAnsi="Times New Roman" w:cs="Times New Roman"/>
                  <w:noProof/>
                </w:rPr>
                <w:t xml:space="preserve"> </w:t>
              </w:r>
              <w:r w:rsidR="00FB42F8" w:rsidRPr="00FB42F8">
                <w:rPr>
                  <w:rFonts w:ascii="Times New Roman" w:hAnsi="Times New Roman" w:cs="Times New Roman"/>
                  <w:noProof/>
                </w:rPr>
                <w:t>https://doi.org/10.37641/jiakes.v10i3.1449</w:t>
              </w:r>
            </w:p>
            <w:p w14:paraId="1DFEF3D8" w14:textId="36C6C6E5" w:rsidR="00B62E6D" w:rsidRPr="00B62E6D" w:rsidRDefault="00B62E6D" w:rsidP="00FB42F8">
              <w:pPr>
                <w:pStyle w:val="Bibliography"/>
                <w:ind w:left="720" w:hanging="720"/>
                <w:jc w:val="both"/>
                <w:rPr>
                  <w:rFonts w:ascii="Times New Roman" w:hAnsi="Times New Roman" w:cs="Times New Roman"/>
                  <w:noProof/>
                </w:rPr>
              </w:pPr>
              <w:r w:rsidRPr="00B62E6D">
                <w:rPr>
                  <w:rFonts w:ascii="Times New Roman" w:hAnsi="Times New Roman" w:cs="Times New Roman"/>
                  <w:noProof/>
                </w:rPr>
                <w:t xml:space="preserve">Daniyah, W., &amp; Tarmidi, D. (2023). Factors Affecting The Implementation of SAK EMKM In MSMEs with Environmental Uncertainty as Moderation Variable. </w:t>
              </w:r>
              <w:r w:rsidRPr="00B62E6D">
                <w:rPr>
                  <w:rFonts w:ascii="Times New Roman" w:hAnsi="Times New Roman" w:cs="Times New Roman"/>
                  <w:i/>
                  <w:iCs/>
                  <w:noProof/>
                </w:rPr>
                <w:t>Devotion : Journal of Research and Community Service</w:t>
              </w:r>
              <w:r w:rsidRPr="00B62E6D">
                <w:rPr>
                  <w:rFonts w:ascii="Times New Roman" w:hAnsi="Times New Roman" w:cs="Times New Roman"/>
                  <w:noProof/>
                </w:rPr>
                <w:t>, 1639-1654.</w:t>
              </w:r>
              <w:r w:rsidR="00FB42F8">
                <w:rPr>
                  <w:rFonts w:ascii="Times New Roman" w:hAnsi="Times New Roman" w:cs="Times New Roman"/>
                  <w:noProof/>
                </w:rPr>
                <w:t xml:space="preserve"> </w:t>
              </w:r>
              <w:r w:rsidR="00FB42F8" w:rsidRPr="00FB42F8">
                <w:rPr>
                  <w:rFonts w:ascii="Times New Roman" w:hAnsi="Times New Roman" w:cs="Times New Roman"/>
                  <w:noProof/>
                </w:rPr>
                <w:t>https://doi.org/10.59188/devotion.v4i8.543</w:t>
              </w:r>
            </w:p>
            <w:p w14:paraId="58DD5FFD" w14:textId="3A9D54DB" w:rsidR="00B62E6D" w:rsidRPr="00B62E6D" w:rsidRDefault="00B62E6D" w:rsidP="00FB42F8">
              <w:pPr>
                <w:pStyle w:val="Bibliography"/>
                <w:ind w:left="720" w:hanging="720"/>
                <w:jc w:val="both"/>
                <w:rPr>
                  <w:rFonts w:ascii="Times New Roman" w:hAnsi="Times New Roman" w:cs="Times New Roman"/>
                  <w:noProof/>
                </w:rPr>
              </w:pPr>
              <w:r w:rsidRPr="00B62E6D">
                <w:rPr>
                  <w:rFonts w:ascii="Times New Roman" w:hAnsi="Times New Roman" w:cs="Times New Roman"/>
                  <w:noProof/>
                </w:rPr>
                <w:t xml:space="preserve">Natsir, K., &amp; Waani, A. (2023). Pelatihan Pencatatan Keuangan UMKM Berbasis Digital. </w:t>
              </w:r>
              <w:r w:rsidRPr="00B62E6D">
                <w:rPr>
                  <w:rFonts w:ascii="Times New Roman" w:hAnsi="Times New Roman" w:cs="Times New Roman"/>
                  <w:i/>
                  <w:iCs/>
                  <w:noProof/>
                </w:rPr>
                <w:t>Jurnal Bakti Masyarakat Indonesia</w:t>
              </w:r>
              <w:r w:rsidRPr="00B62E6D">
                <w:rPr>
                  <w:rFonts w:ascii="Times New Roman" w:hAnsi="Times New Roman" w:cs="Times New Roman"/>
                  <w:noProof/>
                </w:rPr>
                <w:t>, 55-64.</w:t>
              </w:r>
              <w:r w:rsidR="006522B2">
                <w:rPr>
                  <w:rFonts w:ascii="Times New Roman" w:hAnsi="Times New Roman" w:cs="Times New Roman"/>
                  <w:noProof/>
                </w:rPr>
                <w:t xml:space="preserve"> </w:t>
              </w:r>
              <w:r w:rsidR="006522B2" w:rsidRPr="006522B2">
                <w:rPr>
                  <w:rFonts w:ascii="Times New Roman" w:hAnsi="Times New Roman" w:cs="Times New Roman"/>
                  <w:noProof/>
                </w:rPr>
                <w:t>https://doi.org/10.24912/jbmi.v6i1.20964</w:t>
              </w:r>
            </w:p>
            <w:p w14:paraId="485B2BF7" w14:textId="5D787B63" w:rsidR="00B62E6D" w:rsidRDefault="00B62E6D" w:rsidP="00FB42F8">
              <w:pPr>
                <w:jc w:val="both"/>
              </w:pPr>
              <w:r w:rsidRPr="00B62E6D">
                <w:rPr>
                  <w:rFonts w:ascii="Times New Roman" w:hAnsi="Times New Roman" w:cs="Times New Roman"/>
                  <w:b/>
                  <w:bCs/>
                  <w:noProof/>
                </w:rPr>
                <w:fldChar w:fldCharType="end"/>
              </w:r>
            </w:p>
          </w:sdtContent>
        </w:sdt>
      </w:sdtContent>
    </w:sdt>
    <w:p w14:paraId="7710A8B8" w14:textId="77777777" w:rsidR="009375BE" w:rsidRDefault="009375BE">
      <w:pPr>
        <w:spacing w:before="120" w:after="120" w:line="276" w:lineRule="auto"/>
        <w:jc w:val="both"/>
        <w:rPr>
          <w:rFonts w:ascii="Times New Roman" w:eastAsia="Cambria" w:hAnsi="Times New Roman" w:cs="Times New Roman"/>
        </w:rPr>
      </w:pPr>
    </w:p>
    <w:p w14:paraId="29157A12" w14:textId="77777777" w:rsidR="00E93399" w:rsidRPr="004D4CEA" w:rsidRDefault="00E93399">
      <w:pPr>
        <w:spacing w:before="240" w:after="240"/>
        <w:jc w:val="both"/>
        <w:rPr>
          <w:rFonts w:ascii="Times New Roman" w:eastAsia="Cambria" w:hAnsi="Times New Roman" w:cs="Times New Roman"/>
        </w:rPr>
      </w:pPr>
    </w:p>
    <w:sectPr w:rsidR="00E93399" w:rsidRPr="004D4CEA" w:rsidSect="005A63E9">
      <w:headerReference w:type="even" r:id="rId16"/>
      <w:headerReference w:type="default" r:id="rId17"/>
      <w:footerReference w:type="default" r:id="rId18"/>
      <w:headerReference w:type="first" r:id="rId19"/>
      <w:pgSz w:w="11907" w:h="16839" w:code="9"/>
      <w:pgMar w:top="1170" w:right="1440" w:bottom="1440" w:left="1440" w:header="0" w:footer="562" w:gutter="0"/>
      <w:pgNumType w:start="106"/>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37FC7" w14:textId="77777777" w:rsidR="00A67087" w:rsidRDefault="00A67087">
      <w:r>
        <w:separator/>
      </w:r>
    </w:p>
  </w:endnote>
  <w:endnote w:type="continuationSeparator" w:id="0">
    <w:p w14:paraId="123B0329" w14:textId="77777777" w:rsidR="00A67087" w:rsidRDefault="00A6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30E66" w14:textId="77777777" w:rsidR="005A63E9" w:rsidRDefault="005A63E9" w:rsidP="005A63E9">
    <w:pPr>
      <w:tabs>
        <w:tab w:val="center" w:pos="4513"/>
        <w:tab w:val="right" w:pos="9026"/>
      </w:tabs>
      <w:rPr>
        <w:rFonts w:ascii="Cambria" w:eastAsia="SimSun" w:hAnsi="Cambria" w:cs="Times New Roman"/>
        <w:noProof/>
        <w:sz w:val="22"/>
        <w:szCs w:val="22"/>
      </w:rPr>
    </w:pPr>
    <w:r w:rsidRPr="00A37775">
      <w:rPr>
        <w:rFonts w:ascii="Cambria" w:hAnsi="Cambria"/>
        <w:noProof/>
        <w:sz w:val="28"/>
        <w:szCs w:val="28"/>
        <w:lang w:eastAsia="en-US"/>
      </w:rPr>
      <mc:AlternateContent>
        <mc:Choice Requires="wps">
          <w:drawing>
            <wp:anchor distT="0" distB="0" distL="114289" distR="114289" simplePos="0" relativeHeight="251679744" behindDoc="0" locked="0" layoutInCell="1" allowOverlap="1" wp14:anchorId="48B1111B" wp14:editId="4BEA247B">
              <wp:simplePos x="0" y="0"/>
              <wp:positionH relativeFrom="column">
                <wp:posOffset>354965</wp:posOffset>
              </wp:positionH>
              <wp:positionV relativeFrom="paragraph">
                <wp:posOffset>-95250</wp:posOffset>
              </wp:positionV>
              <wp:extent cx="0" cy="360045"/>
              <wp:effectExtent l="0" t="0" r="19050" b="1905"/>
              <wp:wrapNone/>
              <wp:docPr id="217252521"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0E151741" id="_x0000_t32" coordsize="21600,21600" o:spt="32" o:oned="t" path="m,l21600,21600e" filled="f">
              <v:path arrowok="t" fillok="f" o:connecttype="none"/>
              <o:lock v:ext="edit" shapetype="t"/>
            </v:shapetype>
            <v:shape id="Straight Arrow Connector 9" o:spid="_x0000_s1026" type="#_x0000_t32" style="position:absolute;margin-left:27.95pt;margin-top:-7.5pt;width:0;height:28.35pt;z-index:251679744;visibility:visible;mso-wrap-style:square;mso-width-percent:0;mso-height-percent:0;mso-wrap-distance-left:3.17469mm;mso-wrap-distance-top:0;mso-wrap-distance-right:3.1746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" strokeweight="1pt">
              <o:lock v:ext="edit" shapetype="f"/>
            </v:shape>
          </w:pict>
        </mc:Fallback>
      </mc:AlternateContent>
    </w:r>
    <w:r w:rsidRPr="00A37775">
      <w:rPr>
        <w:rFonts w:ascii="Cambria" w:eastAsia="Tahoma" w:hAnsi="Cambria" w:cs="Tahoma"/>
        <w:sz w:val="22"/>
        <w:szCs w:val="22"/>
        <w:lang w:eastAsia="zh-CN"/>
      </w:rPr>
      <w:fldChar w:fldCharType="begin"/>
    </w:r>
    <w:r w:rsidRPr="00A37775">
      <w:rPr>
        <w:rFonts w:ascii="Cambria" w:eastAsia="Tahoma" w:hAnsi="Cambria" w:cs="Tahoma"/>
        <w:sz w:val="22"/>
        <w:szCs w:val="22"/>
        <w:lang w:eastAsia="zh-CN"/>
      </w:rPr>
      <w:instrText>PAGE</w:instrText>
    </w:r>
    <w:r w:rsidRPr="00A37775">
      <w:rPr>
        <w:rFonts w:ascii="Cambria" w:eastAsia="Tahoma" w:hAnsi="Cambria" w:cs="Tahoma"/>
        <w:sz w:val="22"/>
        <w:szCs w:val="22"/>
        <w:lang w:eastAsia="zh-CN"/>
      </w:rPr>
      <w:fldChar w:fldCharType="separate"/>
    </w:r>
    <w:r w:rsidR="00193541">
      <w:rPr>
        <w:rFonts w:ascii="Cambria" w:eastAsia="Tahoma" w:hAnsi="Cambria" w:cs="Tahoma"/>
        <w:noProof/>
        <w:sz w:val="22"/>
        <w:szCs w:val="22"/>
        <w:lang w:eastAsia="zh-CN"/>
      </w:rPr>
      <w:t>115</w:t>
    </w:r>
    <w:r w:rsidRPr="00A37775">
      <w:rPr>
        <w:rFonts w:ascii="Cambria" w:eastAsia="Tahoma" w:hAnsi="Cambria" w:cs="Tahoma"/>
        <w:sz w:val="22"/>
        <w:szCs w:val="22"/>
        <w:lang w:eastAsia="zh-CN"/>
      </w:rPr>
      <w:fldChar w:fldCharType="end"/>
    </w:r>
    <w:r w:rsidRPr="00A37775">
      <w:rPr>
        <w:rFonts w:ascii="Cambria" w:eastAsia="Tahoma" w:hAnsi="Cambria" w:cs="Tahoma"/>
        <w:sz w:val="22"/>
        <w:szCs w:val="22"/>
        <w:lang w:eastAsia="zh-CN"/>
      </w:rPr>
      <w:t xml:space="preserve">           </w:t>
    </w:r>
    <w:r w:rsidRPr="00A37775">
      <w:rPr>
        <w:rFonts w:ascii="Cambria" w:hAnsi="Cambria" w:cs="Tahoma"/>
        <w:b/>
        <w:bCs/>
        <w:sz w:val="22"/>
        <w:szCs w:val="22"/>
        <w:shd w:val="clear" w:color="auto" w:fill="FFFFFF"/>
        <w:lang w:eastAsia="zh-CN"/>
      </w:rPr>
      <w:t xml:space="preserve">WRD </w:t>
    </w:r>
    <w:r w:rsidRPr="00A37775">
      <w:rPr>
        <w:rFonts w:ascii="Cambria" w:hAnsi="Cambria" w:cs="Tahoma"/>
        <w:sz w:val="22"/>
        <w:szCs w:val="22"/>
        <w:shd w:val="clear" w:color="auto" w:fill="FFFFFF"/>
        <w:lang w:eastAsia="zh-CN"/>
      </w:rPr>
      <w:t>- VOLUME 5, NOMOR 3, SEPTEMBER 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EB761" w14:textId="77777777" w:rsidR="00A67087" w:rsidRDefault="00A67087">
      <w:r>
        <w:separator/>
      </w:r>
    </w:p>
  </w:footnote>
  <w:footnote w:type="continuationSeparator" w:id="0">
    <w:p w14:paraId="2100EE25" w14:textId="77777777" w:rsidR="00A67087" w:rsidRDefault="00A670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2B3AC" w14:textId="77777777" w:rsidR="005A63E9" w:rsidRDefault="005A63E9" w:rsidP="005A63E9">
    <w:pPr>
      <w:pStyle w:val="Header"/>
      <w:jc w:val="right"/>
      <w:rPr>
        <w:rFonts w:ascii="Cambria" w:eastAsia="SimSun" w:hAnsi="Cambria" w:cs="Times New Roman"/>
        <w:noProof/>
        <w:sz w:val="22"/>
        <w:szCs w:val="22"/>
        <w:lang w:eastAsia="zh-CN"/>
      </w:rPr>
    </w:pPr>
  </w:p>
  <w:p w14:paraId="0713792C" w14:textId="4F7396C0" w:rsidR="005A63E9" w:rsidRDefault="005A63E9" w:rsidP="005A63E9">
    <w:pPr>
      <w:pStyle w:val="Header"/>
      <w:jc w:val="right"/>
    </w:pPr>
    <w:r w:rsidRPr="007A2B46">
      <w:rPr>
        <w:rFonts w:ascii="Cambria" w:eastAsia="SimSun" w:hAnsi="Cambria" w:cs="Times New Roman"/>
        <w:noProof/>
        <w:sz w:val="22"/>
        <w:szCs w:val="22"/>
        <w:lang w:eastAsia="zh-CN"/>
      </w:rPr>
      <w:t>e-ISSN : 2774-7107; p-ISSN : 2774-3349;</w:t>
    </w:r>
    <w:r w:rsidRPr="007A2B46">
      <w:rPr>
        <w:rFonts w:ascii="Cambria" w:eastAsia="SimSun" w:hAnsi="Cambria" w:cs="Times New Roman"/>
        <w:noProof/>
        <w:sz w:val="22"/>
        <w:szCs w:val="22"/>
      </w:rPr>
      <w:t xml:space="preserve"> Hal </w:t>
    </w:r>
    <w:r>
      <w:rPr>
        <w:rFonts w:ascii="Cambria" w:eastAsia="SimSun" w:hAnsi="Cambria" w:cs="Times New Roman"/>
        <w:noProof/>
        <w:sz w:val="22"/>
        <w:szCs w:val="22"/>
      </w:rPr>
      <w:t>10</w:t>
    </w:r>
    <w:r w:rsidR="00315024">
      <w:rPr>
        <w:rFonts w:ascii="Cambria" w:eastAsia="SimSun" w:hAnsi="Cambria" w:cs="Times New Roman"/>
        <w:noProof/>
        <w:sz w:val="22"/>
        <w:szCs w:val="22"/>
      </w:rPr>
      <w:t>6</w:t>
    </w:r>
    <w:r w:rsidRPr="007A2B46">
      <w:rPr>
        <w:rFonts w:ascii="Cambria" w:eastAsia="SimSun" w:hAnsi="Cambria" w:cs="Times New Roman"/>
        <w:noProof/>
        <w:sz w:val="22"/>
        <w:szCs w:val="22"/>
      </w:rPr>
      <w:t>-</w:t>
    </w:r>
    <w:r w:rsidR="00315024">
      <w:rPr>
        <w:rFonts w:ascii="Cambria" w:eastAsia="SimSun" w:hAnsi="Cambria" w:cs="Times New Roman"/>
        <w:noProof/>
        <w:sz w:val="22"/>
        <w:szCs w:val="22"/>
      </w:rPr>
      <w:t>116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7C395" w14:textId="77777777" w:rsidR="005A63E9" w:rsidRDefault="005A63E9" w:rsidP="005A63E9">
    <w:pPr>
      <w:pStyle w:val="Header"/>
      <w:jc w:val="right"/>
      <w:rPr>
        <w:rFonts w:ascii="Arial" w:hAnsi="Arial" w:cs="Arial"/>
        <w:i/>
        <w:iCs/>
        <w:sz w:val="20"/>
        <w:szCs w:val="20"/>
      </w:rPr>
    </w:pPr>
  </w:p>
  <w:p w14:paraId="24C6E93F" w14:textId="554F2035" w:rsidR="005A63E9" w:rsidRPr="007A2B46" w:rsidRDefault="005A63E9" w:rsidP="005A63E9">
    <w:pPr>
      <w:pStyle w:val="Header"/>
      <w:jc w:val="right"/>
      <w:rPr>
        <w:rFonts w:ascii="Arial" w:hAnsi="Arial" w:cs="Arial"/>
        <w:i/>
        <w:iCs/>
        <w:sz w:val="20"/>
        <w:szCs w:val="20"/>
      </w:rPr>
    </w:pPr>
    <w:r w:rsidRPr="005A63E9">
      <w:rPr>
        <w:rFonts w:ascii="Arial" w:hAnsi="Arial" w:cs="Arial"/>
        <w:i/>
        <w:iCs/>
        <w:sz w:val="20"/>
        <w:szCs w:val="20"/>
      </w:rPr>
      <w:t>Pelatihan Penggunaan Aplikasi Mobile Standar Akuntansi Keuangan Entitas Mikro, Kecil, dan Menengah di Galleries Abata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9AC58" w14:textId="77777777" w:rsidR="005A63E9" w:rsidRPr="007A2B46" w:rsidRDefault="005A63E9" w:rsidP="005A63E9">
    <w:pPr>
      <w:tabs>
        <w:tab w:val="left" w:pos="3615"/>
        <w:tab w:val="center" w:pos="4680"/>
      </w:tabs>
      <w:ind w:right="28"/>
      <w:jc w:val="right"/>
      <w:rPr>
        <w:rFonts w:ascii="Cambria" w:eastAsia="SimSun" w:hAnsi="Cambria" w:cs="Times New Roman"/>
        <w:b/>
        <w:sz w:val="22"/>
        <w:szCs w:val="22"/>
      </w:rPr>
    </w:pPr>
  </w:p>
  <w:p w14:paraId="71F5765F" w14:textId="77777777" w:rsidR="005A63E9" w:rsidRPr="007A2B46" w:rsidRDefault="005A63E9" w:rsidP="005A63E9">
    <w:pPr>
      <w:tabs>
        <w:tab w:val="left" w:pos="3615"/>
        <w:tab w:val="center" w:pos="4680"/>
      </w:tabs>
      <w:ind w:right="28"/>
      <w:jc w:val="right"/>
      <w:rPr>
        <w:rFonts w:ascii="Cambria" w:eastAsia="SimSun" w:hAnsi="Cambria" w:cs="Times New Roman"/>
        <w:b/>
        <w:sz w:val="22"/>
        <w:szCs w:val="22"/>
      </w:rPr>
    </w:pPr>
    <w:r w:rsidRPr="007A2B46">
      <w:rPr>
        <w:rFonts w:ascii="Cambria" w:eastAsia="SimSun" w:hAnsi="Cambria" w:cs="Times New Roman"/>
        <w:b/>
        <w:sz w:val="22"/>
        <w:szCs w:val="22"/>
      </w:rPr>
      <w:t>Jurnal Pengabdian Masyarakat Waradin</w:t>
    </w:r>
  </w:p>
  <w:p w14:paraId="70CB0282" w14:textId="77777777" w:rsidR="005A63E9" w:rsidRPr="007A2B46" w:rsidRDefault="005A63E9" w:rsidP="005A63E9">
    <w:pPr>
      <w:tabs>
        <w:tab w:val="center" w:pos="4680"/>
      </w:tabs>
      <w:ind w:right="28"/>
      <w:jc w:val="right"/>
      <w:rPr>
        <w:rFonts w:ascii="Cambria" w:eastAsia="SimSun" w:hAnsi="Cambria" w:cs="Times New Roman"/>
        <w:b/>
        <w:sz w:val="22"/>
        <w:szCs w:val="22"/>
      </w:rPr>
    </w:pPr>
    <w:r w:rsidRPr="007A2B46">
      <w:rPr>
        <w:rFonts w:ascii="Cambria" w:eastAsia="SimSun" w:hAnsi="Cambria" w:cs="Times New Roman"/>
        <w:b/>
        <w:sz w:val="22"/>
        <w:szCs w:val="22"/>
      </w:rPr>
      <w:t>Volume 5 Nomor 3, September 2025</w:t>
    </w:r>
  </w:p>
  <w:p w14:paraId="372C39ED" w14:textId="6DEF7E8E" w:rsidR="005A63E9" w:rsidRPr="007A2B46" w:rsidRDefault="005A63E9" w:rsidP="005A63E9">
    <w:pPr>
      <w:tabs>
        <w:tab w:val="center" w:pos="4680"/>
      </w:tabs>
      <w:ind w:right="28"/>
      <w:jc w:val="right"/>
      <w:rPr>
        <w:rFonts w:ascii="Cambria" w:eastAsia="SimSun" w:hAnsi="Cambria" w:cs="Times New Roman"/>
        <w:noProof/>
        <w:sz w:val="22"/>
        <w:szCs w:val="22"/>
      </w:rPr>
    </w:pPr>
    <w:r w:rsidRPr="007A2B46">
      <w:rPr>
        <w:rFonts w:ascii="Cambria" w:hAnsi="Cambria" w:cs="Times New Roman"/>
        <w:noProof/>
        <w:sz w:val="22"/>
        <w:szCs w:val="22"/>
        <w:lang w:eastAsia="en-US"/>
      </w:rPr>
      <w:drawing>
        <wp:anchor distT="0" distB="0" distL="114300" distR="114300" simplePos="0" relativeHeight="251676672" behindDoc="0" locked="0" layoutInCell="1" allowOverlap="1" wp14:anchorId="3AA9F9D8" wp14:editId="25E2B999">
          <wp:simplePos x="0" y="0"/>
          <wp:positionH relativeFrom="margin">
            <wp:posOffset>105410</wp:posOffset>
          </wp:positionH>
          <wp:positionV relativeFrom="paragraph">
            <wp:posOffset>121285</wp:posOffset>
          </wp:positionV>
          <wp:extent cx="733425" cy="293370"/>
          <wp:effectExtent l="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2B46">
      <w:rPr>
        <w:rFonts w:ascii="Cambria" w:hAnsi="Cambria" w:cs="Times New Roman"/>
        <w:noProof/>
        <w:sz w:val="22"/>
        <w:szCs w:val="22"/>
        <w:lang w:eastAsia="en-US"/>
      </w:rPr>
      <w:drawing>
        <wp:anchor distT="0" distB="0" distL="114300" distR="114300" simplePos="0" relativeHeight="251675648" behindDoc="0" locked="0" layoutInCell="1" allowOverlap="1" wp14:anchorId="05F6EC2A" wp14:editId="6CCEC8F8">
          <wp:simplePos x="0" y="0"/>
          <wp:positionH relativeFrom="column">
            <wp:posOffset>903605</wp:posOffset>
          </wp:positionH>
          <wp:positionV relativeFrom="paragraph">
            <wp:posOffset>139065</wp:posOffset>
          </wp:positionV>
          <wp:extent cx="771525" cy="271780"/>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271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2B46">
      <w:rPr>
        <w:rFonts w:ascii="Cambria" w:hAnsi="Cambria" w:cs="Times New Roman"/>
        <w:sz w:val="22"/>
        <w:szCs w:val="22"/>
        <w:lang w:eastAsia="zh-CN"/>
      </w:rPr>
      <w:t xml:space="preserve"> </w:t>
    </w:r>
    <w:r w:rsidRPr="007A2B46">
      <w:rPr>
        <w:rFonts w:ascii="Cambria" w:eastAsia="SimSun" w:hAnsi="Cambria" w:cs="Times New Roman"/>
        <w:noProof/>
        <w:sz w:val="22"/>
        <w:szCs w:val="22"/>
        <w:lang w:eastAsia="zh-CN"/>
      </w:rPr>
      <w:t>e-ISSN : 2774-7107; p-ISSN : 2774-3349;</w:t>
    </w:r>
    <w:r w:rsidRPr="007A2B46">
      <w:rPr>
        <w:rFonts w:ascii="Cambria" w:eastAsia="SimSun" w:hAnsi="Cambria" w:cs="Times New Roman"/>
        <w:noProof/>
        <w:sz w:val="22"/>
        <w:szCs w:val="22"/>
      </w:rPr>
      <w:t xml:space="preserve"> Hal </w:t>
    </w:r>
    <w:r>
      <w:rPr>
        <w:rFonts w:ascii="Cambria" w:eastAsia="SimSun" w:hAnsi="Cambria" w:cs="Times New Roman"/>
        <w:noProof/>
        <w:sz w:val="22"/>
        <w:szCs w:val="22"/>
      </w:rPr>
      <w:t>106</w:t>
    </w:r>
    <w:r w:rsidRPr="007A2B46">
      <w:rPr>
        <w:rFonts w:ascii="Cambria" w:eastAsia="SimSun" w:hAnsi="Cambria" w:cs="Times New Roman"/>
        <w:noProof/>
        <w:sz w:val="22"/>
        <w:szCs w:val="22"/>
      </w:rPr>
      <w:t>-</w:t>
    </w:r>
    <w:r w:rsidR="00315024">
      <w:rPr>
        <w:rFonts w:ascii="Cambria" w:eastAsia="SimSun" w:hAnsi="Cambria" w:cs="Times New Roman"/>
        <w:noProof/>
        <w:sz w:val="22"/>
        <w:szCs w:val="22"/>
      </w:rPr>
      <w:t>1</w:t>
    </w:r>
    <w:r>
      <w:rPr>
        <w:rFonts w:ascii="Cambria" w:eastAsia="SimSun" w:hAnsi="Cambria" w:cs="Times New Roman"/>
        <w:noProof/>
        <w:sz w:val="22"/>
        <w:szCs w:val="22"/>
      </w:rPr>
      <w:t>16</w:t>
    </w:r>
  </w:p>
  <w:p w14:paraId="104D1194" w14:textId="77777777" w:rsidR="005A63E9" w:rsidRPr="005A63E9" w:rsidRDefault="005A63E9" w:rsidP="005A63E9">
    <w:pPr>
      <w:ind w:right="28"/>
      <w:jc w:val="right"/>
      <w:rPr>
        <w:rFonts w:ascii="Cambria" w:hAnsi="Cambria" w:cs="Times New Roman"/>
        <w:sz w:val="22"/>
        <w:szCs w:val="22"/>
        <w:lang w:eastAsia="zh-CN"/>
      </w:rPr>
    </w:pPr>
    <w:r w:rsidRPr="007A2B46">
      <w:rPr>
        <w:rFonts w:ascii="Cambria" w:eastAsia="SimSun" w:hAnsi="Cambria" w:cs="Times New Roman"/>
        <w:noProof/>
        <w:sz w:val="22"/>
        <w:szCs w:val="22"/>
      </w:rPr>
      <w:tab/>
      <w:t xml:space="preserve">DOI: </w:t>
    </w:r>
    <w:r>
      <w:rPr>
        <w:rFonts w:ascii="Cambria" w:eastAsiaTheme="minorEastAsia" w:hAnsi="Cambria" w:cs="Times New Roman"/>
        <w:sz w:val="22"/>
        <w:szCs w:val="22"/>
        <w:lang w:eastAsia="zh-CN"/>
      </w:rPr>
      <w:fldChar w:fldCharType="begin"/>
    </w:r>
    <w:r>
      <w:rPr>
        <w:rFonts w:ascii="Cambria" w:eastAsiaTheme="minorEastAsia" w:hAnsi="Cambria" w:cs="Times New Roman"/>
        <w:sz w:val="22"/>
        <w:szCs w:val="22"/>
        <w:lang w:eastAsia="zh-CN"/>
      </w:rPr>
      <w:instrText xml:space="preserve"> HYPERLINK "</w:instrText>
    </w:r>
    <w:r w:rsidRPr="005A63E9">
      <w:rPr>
        <w:rFonts w:ascii="Cambria" w:eastAsiaTheme="minorEastAsia" w:hAnsi="Cambria" w:cs="Times New Roman"/>
        <w:sz w:val="22"/>
        <w:szCs w:val="22"/>
        <w:lang w:eastAsia="zh-CN"/>
      </w:rPr>
      <w:instrText xml:space="preserve">https://doi.org/10.56910/wrd.v5i3.786 </w:instrText>
    </w:r>
  </w:p>
  <w:p w14:paraId="77A80FE3" w14:textId="77777777" w:rsidR="005A63E9" w:rsidRPr="001D2211" w:rsidRDefault="005A63E9" w:rsidP="005A63E9">
    <w:pPr>
      <w:ind w:right="28"/>
      <w:jc w:val="right"/>
      <w:rPr>
        <w:rStyle w:val="Hyperlink"/>
        <w:rFonts w:ascii="Cambria" w:hAnsi="Cambria" w:cs="Times New Roman"/>
        <w:sz w:val="22"/>
        <w:szCs w:val="22"/>
        <w:lang w:eastAsia="zh-CN"/>
      </w:rPr>
    </w:pPr>
    <w:r>
      <w:rPr>
        <w:rFonts w:ascii="Cambria" w:eastAsiaTheme="minorEastAsia" w:hAnsi="Cambria" w:cs="Times New Roman"/>
        <w:sz w:val="22"/>
        <w:szCs w:val="22"/>
        <w:lang w:eastAsia="zh-CN"/>
      </w:rPr>
      <w:instrText xml:space="preserve">" </w:instrText>
    </w:r>
    <w:r>
      <w:rPr>
        <w:rFonts w:ascii="Cambria" w:eastAsiaTheme="minorEastAsia" w:hAnsi="Cambria" w:cs="Times New Roman"/>
        <w:sz w:val="22"/>
        <w:szCs w:val="22"/>
        <w:lang w:eastAsia="zh-CN"/>
      </w:rPr>
      <w:fldChar w:fldCharType="separate"/>
    </w:r>
    <w:r w:rsidRPr="001D2211">
      <w:rPr>
        <w:rStyle w:val="Hyperlink"/>
        <w:rFonts w:ascii="Cambria" w:eastAsiaTheme="minorEastAsia" w:hAnsi="Cambria" w:cs="Times New Roman"/>
        <w:sz w:val="22"/>
        <w:szCs w:val="22"/>
        <w:lang w:eastAsia="zh-CN"/>
      </w:rPr>
      <w:t xml:space="preserve">https://doi.org/10.56910/wrd.v5i3.786 </w:t>
    </w:r>
  </w:p>
  <w:p w14:paraId="599B6CCE" w14:textId="05766F5B" w:rsidR="005A63E9" w:rsidRPr="007A2B46" w:rsidRDefault="005A63E9" w:rsidP="005A63E9">
    <w:pPr>
      <w:ind w:right="28"/>
      <w:jc w:val="right"/>
      <w:rPr>
        <w:rFonts w:ascii="Cambria" w:hAnsi="Cambria" w:cs="Times New Roman"/>
        <w:iCs/>
        <w:sz w:val="22"/>
        <w:szCs w:val="22"/>
      </w:rPr>
    </w:pPr>
    <w:r>
      <w:rPr>
        <w:rFonts w:ascii="Cambria" w:eastAsiaTheme="minorEastAsia" w:hAnsi="Cambria" w:cs="Times New Roman"/>
        <w:sz w:val="22"/>
        <w:szCs w:val="22"/>
        <w:lang w:eastAsia="zh-CN"/>
      </w:rPr>
      <w:fldChar w:fldCharType="end"/>
    </w:r>
    <w:r w:rsidRPr="007A2B46">
      <w:rPr>
        <w:rFonts w:ascii="Cambria" w:hAnsi="Cambria" w:cs="Times New Roman"/>
        <w:noProof/>
        <w:sz w:val="22"/>
        <w:szCs w:val="22"/>
        <w:lang w:eastAsia="en-US"/>
      </w:rPr>
      <mc:AlternateContent>
        <mc:Choice Requires="wps">
          <w:drawing>
            <wp:anchor distT="4294967293" distB="4294967293" distL="114300" distR="114300" simplePos="0" relativeHeight="251677696" behindDoc="0" locked="0" layoutInCell="1" allowOverlap="1" wp14:anchorId="5400B765" wp14:editId="3A888DB6">
              <wp:simplePos x="0" y="0"/>
              <wp:positionH relativeFrom="column">
                <wp:posOffset>-22860</wp:posOffset>
              </wp:positionH>
              <wp:positionV relativeFrom="paragraph">
                <wp:posOffset>150495</wp:posOffset>
              </wp:positionV>
              <wp:extent cx="5740400" cy="0"/>
              <wp:effectExtent l="0" t="0" r="0" b="0"/>
              <wp:wrapNone/>
              <wp:docPr id="32917742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404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7E859D6" id="Straight Connector 7" o:spid="_x0000_s1026" style="position:absolute;flip:x;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pt,11.85pt" to="450.2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" strokecolor="windowText" strokeweight="1pt">
              <v:stroke joinstyle="miter"/>
              <o:lock v:ext="edit" shapetype="f"/>
            </v:line>
          </w:pict>
        </mc:Fallback>
      </mc:AlternateContent>
    </w:r>
    <w:r>
      <w:rPr>
        <w:rFonts w:ascii="Cambria" w:eastAsia="SimSun" w:hAnsi="Cambria" w:cs="Times New Roman"/>
        <w:iCs/>
        <w:sz w:val="22"/>
        <w:szCs w:val="22"/>
      </w:rPr>
      <w:t>Tersedia</w:t>
    </w:r>
    <w:r w:rsidRPr="007A2B46">
      <w:rPr>
        <w:rFonts w:ascii="Cambria" w:eastAsia="SimSun" w:hAnsi="Cambria" w:cs="Times New Roman"/>
        <w:iCs/>
        <w:sz w:val="22"/>
        <w:szCs w:val="22"/>
      </w:rPr>
      <w:t xml:space="preserve">: </w:t>
    </w:r>
    <w:r w:rsidRPr="007A2B46">
      <w:rPr>
        <w:rFonts w:ascii="Cambria" w:eastAsia="SimSun" w:hAnsi="Cambria" w:cs="Times New Roman"/>
        <w:iCs/>
        <w:noProof/>
        <w:sz w:val="22"/>
        <w:szCs w:val="22"/>
      </w:rPr>
      <w:t xml:space="preserve"> </w:t>
    </w:r>
    <w:hyperlink r:id="rId3" w:history="1">
      <w:r w:rsidRPr="007A2B46">
        <w:rPr>
          <w:rFonts w:ascii="Cambria" w:eastAsia="SimSun" w:hAnsi="Cambria" w:cs="Times New Roman"/>
          <w:iCs/>
          <w:noProof/>
          <w:color w:val="0563C1"/>
          <w:sz w:val="22"/>
          <w:szCs w:val="22"/>
          <w:u w:val="single"/>
        </w:rPr>
        <w:t>https://stiepari.org/index.php/wrd</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D7595"/>
    <w:multiLevelType w:val="multilevel"/>
    <w:tmpl w:val="345C29AA"/>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7C22D08"/>
    <w:multiLevelType w:val="hybridMultilevel"/>
    <w:tmpl w:val="A102614C"/>
    <w:lvl w:ilvl="0" w:tplc="9D66D7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E9F0B13"/>
    <w:multiLevelType w:val="hybridMultilevel"/>
    <w:tmpl w:val="14429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876D6F"/>
    <w:multiLevelType w:val="hybridMultilevel"/>
    <w:tmpl w:val="318888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D565E5F"/>
    <w:multiLevelType w:val="hybridMultilevel"/>
    <w:tmpl w:val="E67CBBB8"/>
    <w:lvl w:ilvl="0" w:tplc="73946C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399"/>
    <w:rsid w:val="00094914"/>
    <w:rsid w:val="000B67CC"/>
    <w:rsid w:val="001560F6"/>
    <w:rsid w:val="001873EE"/>
    <w:rsid w:val="00193541"/>
    <w:rsid w:val="00197D5B"/>
    <w:rsid w:val="001A10DE"/>
    <w:rsid w:val="001D120E"/>
    <w:rsid w:val="001D256E"/>
    <w:rsid w:val="001F2695"/>
    <w:rsid w:val="00210AC5"/>
    <w:rsid w:val="0026144C"/>
    <w:rsid w:val="00287935"/>
    <w:rsid w:val="002C1F9C"/>
    <w:rsid w:val="002C4003"/>
    <w:rsid w:val="002C7A2F"/>
    <w:rsid w:val="002E2C3A"/>
    <w:rsid w:val="002E2D33"/>
    <w:rsid w:val="00301F6B"/>
    <w:rsid w:val="00303949"/>
    <w:rsid w:val="00315024"/>
    <w:rsid w:val="00384944"/>
    <w:rsid w:val="003936E0"/>
    <w:rsid w:val="00393F17"/>
    <w:rsid w:val="00395735"/>
    <w:rsid w:val="003A5A24"/>
    <w:rsid w:val="003C1DF0"/>
    <w:rsid w:val="003E4C05"/>
    <w:rsid w:val="003F0408"/>
    <w:rsid w:val="00494945"/>
    <w:rsid w:val="004D4CEA"/>
    <w:rsid w:val="004E0798"/>
    <w:rsid w:val="004E38F1"/>
    <w:rsid w:val="00506E7E"/>
    <w:rsid w:val="00510907"/>
    <w:rsid w:val="0051563E"/>
    <w:rsid w:val="0051655B"/>
    <w:rsid w:val="00517DCD"/>
    <w:rsid w:val="0052642E"/>
    <w:rsid w:val="00532EBE"/>
    <w:rsid w:val="005574AC"/>
    <w:rsid w:val="005774E1"/>
    <w:rsid w:val="00585CBD"/>
    <w:rsid w:val="005A63E9"/>
    <w:rsid w:val="005D0383"/>
    <w:rsid w:val="005D2F63"/>
    <w:rsid w:val="00614327"/>
    <w:rsid w:val="0064113A"/>
    <w:rsid w:val="006522B2"/>
    <w:rsid w:val="0065288A"/>
    <w:rsid w:val="006738AA"/>
    <w:rsid w:val="006C655A"/>
    <w:rsid w:val="006E6B98"/>
    <w:rsid w:val="006F2D19"/>
    <w:rsid w:val="006F2FF4"/>
    <w:rsid w:val="00703D7F"/>
    <w:rsid w:val="007209CE"/>
    <w:rsid w:val="007739F3"/>
    <w:rsid w:val="007C7645"/>
    <w:rsid w:val="007F6A1F"/>
    <w:rsid w:val="007F7210"/>
    <w:rsid w:val="00815B6A"/>
    <w:rsid w:val="008255F0"/>
    <w:rsid w:val="0083444B"/>
    <w:rsid w:val="00837E99"/>
    <w:rsid w:val="00841A7E"/>
    <w:rsid w:val="0086534E"/>
    <w:rsid w:val="008833E5"/>
    <w:rsid w:val="008B6AD2"/>
    <w:rsid w:val="008E38F7"/>
    <w:rsid w:val="009375BE"/>
    <w:rsid w:val="0094410A"/>
    <w:rsid w:val="00996FD2"/>
    <w:rsid w:val="009E7C8F"/>
    <w:rsid w:val="00A515D8"/>
    <w:rsid w:val="00A551CA"/>
    <w:rsid w:val="00A67087"/>
    <w:rsid w:val="00A76B0E"/>
    <w:rsid w:val="00AA18F1"/>
    <w:rsid w:val="00AB662F"/>
    <w:rsid w:val="00AD2166"/>
    <w:rsid w:val="00AE3058"/>
    <w:rsid w:val="00B16673"/>
    <w:rsid w:val="00B475FF"/>
    <w:rsid w:val="00B62E6D"/>
    <w:rsid w:val="00B70D4B"/>
    <w:rsid w:val="00B9152B"/>
    <w:rsid w:val="00B95888"/>
    <w:rsid w:val="00BB380D"/>
    <w:rsid w:val="00BD54E6"/>
    <w:rsid w:val="00BE5C5B"/>
    <w:rsid w:val="00BE64A6"/>
    <w:rsid w:val="00C057B5"/>
    <w:rsid w:val="00D3665A"/>
    <w:rsid w:val="00D72809"/>
    <w:rsid w:val="00D8562A"/>
    <w:rsid w:val="00DC79B7"/>
    <w:rsid w:val="00E003CF"/>
    <w:rsid w:val="00E01DDA"/>
    <w:rsid w:val="00E2678F"/>
    <w:rsid w:val="00E93399"/>
    <w:rsid w:val="00EB7FBF"/>
    <w:rsid w:val="00EC51DA"/>
    <w:rsid w:val="00ED44A7"/>
    <w:rsid w:val="00F47FD7"/>
    <w:rsid w:val="00F66CA4"/>
    <w:rsid w:val="00FB0205"/>
    <w:rsid w:val="00FB42F8"/>
    <w:rsid w:val="00FC1152"/>
    <w:rsid w:val="00FC51F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7305D"/>
  <w15:docId w15:val="{CAA9EBBF-5691-49F3-B46E-317009CA6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id-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9"/>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9"/>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9"/>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qFormat/>
    <w:rsid w:val="00CD2553"/>
    <w:pPr>
      <w:ind w:left="720"/>
      <w:contextualSpacing/>
    </w:pPr>
  </w:style>
  <w:style w:type="table" w:styleId="TableGrid">
    <w:name w:val="Table Grid"/>
    <w:basedOn w:val="TableNormal"/>
    <w:uiPriority w:val="59"/>
    <w:rsid w:val="00CD2553"/>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unhideWhenUsed/>
    <w:rsid w:val="00FD5D32"/>
  </w:style>
  <w:style w:type="character" w:customStyle="1" w:styleId="UnresolvedMention1">
    <w:name w:val="Unresolved Mention1"/>
    <w:basedOn w:val="DefaultParagraphFont"/>
    <w:uiPriority w:val="99"/>
    <w:semiHidden/>
    <w:unhideWhenUsed/>
    <w:rsid w:val="00B12305"/>
    <w:rPr>
      <w:color w:val="605E5C"/>
      <w:shd w:val="clear" w:color="auto" w:fill="E1DFDD"/>
    </w:rPr>
  </w:style>
  <w:style w:type="table" w:customStyle="1" w:styleId="a">
    <w:basedOn w:val="TableNormal"/>
    <w:rPr>
      <w:color w:val="000000"/>
    </w:rPr>
    <w:tblPr>
      <w:tblStyleRowBandSize w:val="1"/>
      <w:tblStyleColBandSize w:val="1"/>
    </w:tblPr>
  </w:style>
  <w:style w:type="table" w:customStyle="1" w:styleId="a0">
    <w:basedOn w:val="TableNormal"/>
    <w:tblPr>
      <w:tblStyleRowBandSize w:val="1"/>
      <w:tblStyleColBandSize w:val="1"/>
      <w:tblCellMar>
        <w:left w:w="30" w:type="dxa"/>
        <w:right w:w="30" w:type="dxa"/>
      </w:tblCellMar>
    </w:tblPr>
  </w:style>
  <w:style w:type="character" w:customStyle="1" w:styleId="JudulChar">
    <w:name w:val="Judul Char"/>
    <w:link w:val="Judul0"/>
    <w:locked/>
    <w:rsid w:val="00614327"/>
    <w:rPr>
      <w:rFonts w:ascii="Arial" w:hAnsi="Arial" w:cs="Arial"/>
      <w:b/>
      <w:bCs/>
      <w:kern w:val="32"/>
      <w:sz w:val="28"/>
      <w:szCs w:val="32"/>
      <w:lang w:eastAsia="ja-JP"/>
    </w:rPr>
  </w:style>
  <w:style w:type="paragraph" w:customStyle="1" w:styleId="Judul0">
    <w:name w:val="Judul"/>
    <w:basedOn w:val="Heading1"/>
    <w:link w:val="JudulChar"/>
    <w:rsid w:val="00614327"/>
    <w:pPr>
      <w:widowControl/>
      <w:tabs>
        <w:tab w:val="clear" w:pos="720"/>
      </w:tabs>
      <w:adjustRightInd w:val="0"/>
      <w:snapToGrid w:val="0"/>
      <w:spacing w:before="360" w:after="240"/>
      <w:ind w:left="0" w:firstLine="0"/>
      <w:contextualSpacing/>
      <w:jc w:val="center"/>
    </w:pPr>
    <w:rPr>
      <w:rFonts w:ascii="Arial" w:eastAsia="Calibri" w:hAnsi="Arial" w:cs="Arial"/>
      <w:color w:val="auto"/>
      <w:sz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96508">
      <w:bodyDiv w:val="1"/>
      <w:marLeft w:val="0"/>
      <w:marRight w:val="0"/>
      <w:marTop w:val="0"/>
      <w:marBottom w:val="0"/>
      <w:divBdr>
        <w:top w:val="none" w:sz="0" w:space="0" w:color="auto"/>
        <w:left w:val="none" w:sz="0" w:space="0" w:color="auto"/>
        <w:bottom w:val="none" w:sz="0" w:space="0" w:color="auto"/>
        <w:right w:val="none" w:sz="0" w:space="0" w:color="auto"/>
      </w:divBdr>
    </w:div>
    <w:div w:id="208492841">
      <w:bodyDiv w:val="1"/>
      <w:marLeft w:val="0"/>
      <w:marRight w:val="0"/>
      <w:marTop w:val="0"/>
      <w:marBottom w:val="0"/>
      <w:divBdr>
        <w:top w:val="none" w:sz="0" w:space="0" w:color="auto"/>
        <w:left w:val="none" w:sz="0" w:space="0" w:color="auto"/>
        <w:bottom w:val="none" w:sz="0" w:space="0" w:color="auto"/>
        <w:right w:val="none" w:sz="0" w:space="0" w:color="auto"/>
      </w:divBdr>
    </w:div>
    <w:div w:id="300842796">
      <w:bodyDiv w:val="1"/>
      <w:marLeft w:val="0"/>
      <w:marRight w:val="0"/>
      <w:marTop w:val="0"/>
      <w:marBottom w:val="0"/>
      <w:divBdr>
        <w:top w:val="none" w:sz="0" w:space="0" w:color="auto"/>
        <w:left w:val="none" w:sz="0" w:space="0" w:color="auto"/>
        <w:bottom w:val="none" w:sz="0" w:space="0" w:color="auto"/>
        <w:right w:val="none" w:sz="0" w:space="0" w:color="auto"/>
      </w:divBdr>
    </w:div>
    <w:div w:id="343360504">
      <w:bodyDiv w:val="1"/>
      <w:marLeft w:val="0"/>
      <w:marRight w:val="0"/>
      <w:marTop w:val="0"/>
      <w:marBottom w:val="0"/>
      <w:divBdr>
        <w:top w:val="none" w:sz="0" w:space="0" w:color="auto"/>
        <w:left w:val="none" w:sz="0" w:space="0" w:color="auto"/>
        <w:bottom w:val="none" w:sz="0" w:space="0" w:color="auto"/>
        <w:right w:val="none" w:sz="0" w:space="0" w:color="auto"/>
      </w:divBdr>
    </w:div>
    <w:div w:id="374549608">
      <w:bodyDiv w:val="1"/>
      <w:marLeft w:val="0"/>
      <w:marRight w:val="0"/>
      <w:marTop w:val="0"/>
      <w:marBottom w:val="0"/>
      <w:divBdr>
        <w:top w:val="none" w:sz="0" w:space="0" w:color="auto"/>
        <w:left w:val="none" w:sz="0" w:space="0" w:color="auto"/>
        <w:bottom w:val="none" w:sz="0" w:space="0" w:color="auto"/>
        <w:right w:val="none" w:sz="0" w:space="0" w:color="auto"/>
      </w:divBdr>
    </w:div>
    <w:div w:id="390275206">
      <w:bodyDiv w:val="1"/>
      <w:marLeft w:val="0"/>
      <w:marRight w:val="0"/>
      <w:marTop w:val="0"/>
      <w:marBottom w:val="0"/>
      <w:divBdr>
        <w:top w:val="none" w:sz="0" w:space="0" w:color="auto"/>
        <w:left w:val="none" w:sz="0" w:space="0" w:color="auto"/>
        <w:bottom w:val="none" w:sz="0" w:space="0" w:color="auto"/>
        <w:right w:val="none" w:sz="0" w:space="0" w:color="auto"/>
      </w:divBdr>
    </w:div>
    <w:div w:id="391082825">
      <w:bodyDiv w:val="1"/>
      <w:marLeft w:val="0"/>
      <w:marRight w:val="0"/>
      <w:marTop w:val="0"/>
      <w:marBottom w:val="0"/>
      <w:divBdr>
        <w:top w:val="none" w:sz="0" w:space="0" w:color="auto"/>
        <w:left w:val="none" w:sz="0" w:space="0" w:color="auto"/>
        <w:bottom w:val="none" w:sz="0" w:space="0" w:color="auto"/>
        <w:right w:val="none" w:sz="0" w:space="0" w:color="auto"/>
      </w:divBdr>
    </w:div>
    <w:div w:id="989868092">
      <w:bodyDiv w:val="1"/>
      <w:marLeft w:val="0"/>
      <w:marRight w:val="0"/>
      <w:marTop w:val="0"/>
      <w:marBottom w:val="0"/>
      <w:divBdr>
        <w:top w:val="none" w:sz="0" w:space="0" w:color="auto"/>
        <w:left w:val="none" w:sz="0" w:space="0" w:color="auto"/>
        <w:bottom w:val="none" w:sz="0" w:space="0" w:color="auto"/>
        <w:right w:val="none" w:sz="0" w:space="0" w:color="auto"/>
      </w:divBdr>
    </w:div>
    <w:div w:id="1177647458">
      <w:bodyDiv w:val="1"/>
      <w:marLeft w:val="0"/>
      <w:marRight w:val="0"/>
      <w:marTop w:val="0"/>
      <w:marBottom w:val="0"/>
      <w:divBdr>
        <w:top w:val="none" w:sz="0" w:space="0" w:color="auto"/>
        <w:left w:val="none" w:sz="0" w:space="0" w:color="auto"/>
        <w:bottom w:val="none" w:sz="0" w:space="0" w:color="auto"/>
        <w:right w:val="none" w:sz="0" w:space="0" w:color="auto"/>
      </w:divBdr>
    </w:div>
    <w:div w:id="1248731243">
      <w:bodyDiv w:val="1"/>
      <w:marLeft w:val="0"/>
      <w:marRight w:val="0"/>
      <w:marTop w:val="0"/>
      <w:marBottom w:val="0"/>
      <w:divBdr>
        <w:top w:val="none" w:sz="0" w:space="0" w:color="auto"/>
        <w:left w:val="none" w:sz="0" w:space="0" w:color="auto"/>
        <w:bottom w:val="none" w:sz="0" w:space="0" w:color="auto"/>
        <w:right w:val="none" w:sz="0" w:space="0" w:color="auto"/>
      </w:divBdr>
    </w:div>
    <w:div w:id="1251691998">
      <w:bodyDiv w:val="1"/>
      <w:marLeft w:val="0"/>
      <w:marRight w:val="0"/>
      <w:marTop w:val="0"/>
      <w:marBottom w:val="0"/>
      <w:divBdr>
        <w:top w:val="none" w:sz="0" w:space="0" w:color="auto"/>
        <w:left w:val="none" w:sz="0" w:space="0" w:color="auto"/>
        <w:bottom w:val="none" w:sz="0" w:space="0" w:color="auto"/>
        <w:right w:val="none" w:sz="0" w:space="0" w:color="auto"/>
      </w:divBdr>
    </w:div>
    <w:div w:id="1284262749">
      <w:bodyDiv w:val="1"/>
      <w:marLeft w:val="0"/>
      <w:marRight w:val="0"/>
      <w:marTop w:val="0"/>
      <w:marBottom w:val="0"/>
      <w:divBdr>
        <w:top w:val="none" w:sz="0" w:space="0" w:color="auto"/>
        <w:left w:val="none" w:sz="0" w:space="0" w:color="auto"/>
        <w:bottom w:val="none" w:sz="0" w:space="0" w:color="auto"/>
        <w:right w:val="none" w:sz="0" w:space="0" w:color="auto"/>
      </w:divBdr>
    </w:div>
    <w:div w:id="1483737962">
      <w:bodyDiv w:val="1"/>
      <w:marLeft w:val="0"/>
      <w:marRight w:val="0"/>
      <w:marTop w:val="0"/>
      <w:marBottom w:val="0"/>
      <w:divBdr>
        <w:top w:val="none" w:sz="0" w:space="0" w:color="auto"/>
        <w:left w:val="none" w:sz="0" w:space="0" w:color="auto"/>
        <w:bottom w:val="none" w:sz="0" w:space="0" w:color="auto"/>
        <w:right w:val="none" w:sz="0" w:space="0" w:color="auto"/>
      </w:divBdr>
    </w:div>
    <w:div w:id="1534271001">
      <w:bodyDiv w:val="1"/>
      <w:marLeft w:val="0"/>
      <w:marRight w:val="0"/>
      <w:marTop w:val="0"/>
      <w:marBottom w:val="0"/>
      <w:divBdr>
        <w:top w:val="none" w:sz="0" w:space="0" w:color="auto"/>
        <w:left w:val="none" w:sz="0" w:space="0" w:color="auto"/>
        <w:bottom w:val="none" w:sz="0" w:space="0" w:color="auto"/>
        <w:right w:val="none" w:sz="0" w:space="0" w:color="auto"/>
      </w:divBdr>
    </w:div>
    <w:div w:id="1652248569">
      <w:bodyDiv w:val="1"/>
      <w:marLeft w:val="0"/>
      <w:marRight w:val="0"/>
      <w:marTop w:val="0"/>
      <w:marBottom w:val="0"/>
      <w:divBdr>
        <w:top w:val="none" w:sz="0" w:space="0" w:color="auto"/>
        <w:left w:val="none" w:sz="0" w:space="0" w:color="auto"/>
        <w:bottom w:val="none" w:sz="0" w:space="0" w:color="auto"/>
        <w:right w:val="none" w:sz="0" w:space="0" w:color="auto"/>
      </w:divBdr>
    </w:div>
    <w:div w:id="1705134150">
      <w:bodyDiv w:val="1"/>
      <w:marLeft w:val="0"/>
      <w:marRight w:val="0"/>
      <w:marTop w:val="0"/>
      <w:marBottom w:val="0"/>
      <w:divBdr>
        <w:top w:val="none" w:sz="0" w:space="0" w:color="auto"/>
        <w:left w:val="none" w:sz="0" w:space="0" w:color="auto"/>
        <w:bottom w:val="none" w:sz="0" w:space="0" w:color="auto"/>
        <w:right w:val="none" w:sz="0" w:space="0" w:color="auto"/>
      </w:divBdr>
    </w:div>
    <w:div w:id="1850754576">
      <w:bodyDiv w:val="1"/>
      <w:marLeft w:val="0"/>
      <w:marRight w:val="0"/>
      <w:marTop w:val="0"/>
      <w:marBottom w:val="0"/>
      <w:divBdr>
        <w:top w:val="none" w:sz="0" w:space="0" w:color="auto"/>
        <w:left w:val="none" w:sz="0" w:space="0" w:color="auto"/>
        <w:bottom w:val="none" w:sz="0" w:space="0" w:color="auto"/>
        <w:right w:val="none" w:sz="0" w:space="0" w:color="auto"/>
      </w:divBdr>
    </w:div>
    <w:div w:id="1861040756">
      <w:bodyDiv w:val="1"/>
      <w:marLeft w:val="0"/>
      <w:marRight w:val="0"/>
      <w:marTop w:val="0"/>
      <w:marBottom w:val="0"/>
      <w:divBdr>
        <w:top w:val="none" w:sz="0" w:space="0" w:color="auto"/>
        <w:left w:val="none" w:sz="0" w:space="0" w:color="auto"/>
        <w:bottom w:val="none" w:sz="0" w:space="0" w:color="auto"/>
        <w:right w:val="none" w:sz="0" w:space="0" w:color="auto"/>
      </w:divBdr>
    </w:div>
    <w:div w:id="2010061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dita.nurmadewi@bakrie.ac.id" TargetMode="External"/><Relationship Id="rId14"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hyperlink" Target="https://stiepari.org/index.php/wrd" TargetMode="External"/><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2l2Ht4mowROYiZmggFtxiI755A==">AMUW2mVKC531XFTnTOxwklSWG0u44NYAwxD7dn+NADNH37faGas9fGamyfJWU+2V+uxDrioGBmr3SpFfQGCkphMEgNga3nzefAHQgvI5Z02Z+Dzznu5UoW9L1EJVH16QmjNOkpaaITN4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Tri24</b:Tag>
    <b:SourceType>JournalArticle</b:SourceType>
    <b:Guid>{BE90469B-0B16-EF42-B239-0A43DC0059BE}</b:Guid>
    <b:Title>Analysis of The Digital Technology Adoption by MSMEs Using Diffusion of Innovation</b:Title>
    <b:Year>2024</b:Year>
    <b:JournalName>Journal of System and Management Sciences</b:JournalName>
    <b:Pages>234-251</b:Pages>
    <b:Author>
      <b:Author>
        <b:NameList>
          <b:Person>
            <b:Last>Triandini</b:Last>
            <b:First>Evi</b:First>
          </b:Person>
          <b:Person>
            <b:Last>Wijaya</b:Last>
            <b:First>I Gusti Ngurah Satria</b:First>
          </b:Person>
          <b:Person>
            <b:Last>Suniantara</b:Last>
            <b:First>I Ketut Putu</b:First>
          </b:Person>
        </b:NameList>
      </b:Author>
    </b:Author>
    <b:RefOrder>12</b:RefOrder>
  </b:Source>
  <b:Source>
    <b:Tag>Kar25</b:Tag>
    <b:SourceType>JournalArticle</b:SourceType>
    <b:Guid>{D4898884-95D7-7842-A1A2-4DF4DBF629E5}</b:Guid>
    <b:Title>Eksplorasi Hambatan Dalam Penerapan Sistem Akuntansi Sederhana pada UMKM di Kota Serang</b:Title>
    <b:JournalName>Indonesian Journal of Economy, Business, Entrepreneuship and Finance</b:JournalName>
    <b:Year>2025</b:Year>
    <b:Pages>245-257</b:Pages>
    <b:Author>
      <b:Author>
        <b:NameList>
          <b:Person>
            <b:Last>Kartika</b:Last>
            <b:First>Rika</b:First>
          </b:Person>
          <b:Person>
            <b:Last>Amyati</b:Last>
          </b:Person>
          <b:Person>
            <b:Last>Sari</b:Last>
            <b:First>Diah Permata</b:First>
          </b:Person>
        </b:NameList>
      </b:Author>
    </b:Author>
    <b:RefOrder>10</b:RefOrder>
  </b:Source>
  <b:Source>
    <b:Tag>Nas25</b:Tag>
    <b:SourceType>JournalArticle</b:SourceType>
    <b:Guid>{22B5FE47-6EDD-E148-A19F-6BCFFA3486A9}</b:Guid>
    <b:Title>Pendampingan Pengelolaan Keuangan UMKM Melalui Penggunaan Aplikasi Akuntansi Digital Berbasis SAK EMKM</b:Title>
    <b:JournalName>Journal of Empowerment</b:JournalName>
    <b:Year>2025</b:Year>
    <b:Pages>1-11</b:Pages>
    <b:Author>
      <b:Author>
        <b:NameList>
          <b:Person>
            <b:Last>Nasihin</b:Last>
            <b:First>Ihsan</b:First>
          </b:Person>
          <b:Person>
            <b:Last>Purwandari</b:Last>
            <b:First>Dian</b:First>
          </b:Person>
          <b:Person>
            <b:Last>Sumarni</b:Last>
            <b:First>Neni</b:First>
          </b:Person>
          <b:Person>
            <b:Last>Prawatiningsih</b:Last>
            <b:First>Desty</b:First>
          </b:Person>
          <b:Person>
            <b:Last>Kartika</b:Last>
            <b:First>Erawati</b:First>
          </b:Person>
        </b:NameList>
      </b:Author>
    </b:Author>
    <b:RefOrder>11</b:RefOrder>
  </b:Source>
  <b:Source>
    <b:Tag>Pur211</b:Tag>
    <b:SourceType>JournalArticle</b:SourceType>
    <b:Guid>{85FDD695-168C-FE49-A85C-575CDD9ED1E6}</b:Guid>
    <b:Title>Meningkatkan penerapan SAK EMKM dengan persepsi usaha dan kesiapan pelaku UMKM</b:Title>
    <b:JournalName>Journal of Business and Information Systems </b:JournalName>
    <b:Year>2021</b:Year>
    <b:Pages>10-22</b:Pages>
    <b:Author>
      <b:Author>
        <b:NameList>
          <b:Person>
            <b:Last>Purnomo</b:Last>
            <b:First>Asri</b:First>
          </b:Person>
          <b:Person>
            <b:Last>Adyaksana</b:Last>
            <b:First>Rahandhika</b:First>
          </b:Person>
        </b:NameList>
      </b:Author>
    </b:Author>
    <b:RefOrder>13</b:RefOrder>
  </b:Source>
  <b:Source>
    <b:Tag>Nur251</b:Tag>
    <b:SourceType>JournalArticle</b:SourceType>
    <b:Guid>{6A1F8A5B-C03C-FA49-B177-0DF9CC5562D3}</b:Guid>
    <b:Title>Pelatihan Pembuatan Arus Kas untuk UMKM Warung Bambu Omah</b:Title>
    <b:JournalName>Jurnal Abdimas Bina Bangsa</b:JournalName>
    <b:Year>2025</b:Year>
    <b:Pages>422-427</b:Pages>
    <b:Author>
      <b:Author>
        <b:NameList>
          <b:Person>
            <b:Last>Nurmadewi</b:Last>
            <b:First>Dita</b:First>
          </b:Person>
          <b:Person>
            <b:Last>Cahyaningsih</b:Last>
            <b:First>Elin</b:First>
          </b:Person>
        </b:NameList>
      </b:Author>
    </b:Author>
    <b:RefOrder>14</b:RefOrder>
  </b:Source>
  <b:Source>
    <b:Tag>ERM211</b:Tag>
    <b:SourceType>JournalArticle</b:SourceType>
    <b:Guid>{63CA62FE-553F-2B40-A8C9-D7566BA61C92}</b:Guid>
    <b:Title>Analysis of business process management capability and information technology in small and medium enterprises in the garment industry (multiple case studies in East Java, Indonesia)</b:Title>
    <b:JournalName>The Electronic Journal Of Information Systems In Developing Countries</b:JournalName>
    <b:Year>2021</b:Year>
    <b:Pages>1-21</b:Pages>
    <b:Author>
      <b:Author>
        <b:NameList>
          <b:Person>
            <b:Last>ER</b:Last>
            <b:First>Mahendrawathi</b:First>
          </b:Person>
          <b:Person>
            <b:Last>Nurmadewi</b:Last>
            <b:First>Dita</b:First>
          </b:Person>
        </b:NameList>
      </b:Author>
    </b:Author>
    <b:RefOrder>1</b:RefOrder>
  </b:Source>
  <b:Source>
    <b:Tag>Hap24</b:Tag>
    <b:SourceType>JournalArticle</b:SourceType>
    <b:Guid>{01E1A94C-3971-ED43-A805-BFC6DE0956A1}</b:Guid>
    <b:Title>Analisa Peran UMKM Terhadap Perkembangan Ekonomi di Indonesia</b:Title>
    <b:JournalName>Jurnal Manajemen Dan Ekonomi Kreatif</b:JournalName>
    <b:Year>2024</b:Year>
    <b:Pages>53-62</b:Pages>
    <b:Author>
      <b:Author>
        <b:NameList>
          <b:Person>
            <b:Last>Hapsari</b:Last>
            <b:First>Yulya Ammi</b:First>
          </b:Person>
          <b:Person>
            <b:Last>Apriyanti</b:Last>
            <b:First>Putri</b:First>
          </b:Person>
          <b:Person>
            <b:Last>Hermiyanto</b:Last>
            <b:First>Aldi</b:First>
          </b:Person>
          <b:Person>
            <b:Last>Rozi</b:Last>
            <b:First>Fahrur</b:First>
          </b:Person>
        </b:NameList>
      </b:Author>
    </b:Author>
    <b:RefOrder>2</b:RefOrder>
  </b:Source>
  <b:Source>
    <b:Tag>Nur245</b:Tag>
    <b:SourceType>JournalArticle</b:SourceType>
    <b:Guid>{51260866-E130-6B4E-953F-603EFA756B81}</b:Guid>
    <b:Title>Implementasi Kebijakan Integrasi Ekonomi dan Dampaknya Terhadap Pengembangan UMKM di Indonesia</b:Title>
    <b:JournalName>Jurnal Ilmiah Ekonomi dan Manajemen</b:JournalName>
    <b:Year>2024</b:Year>
    <b:Pages>429-440</b:Pages>
    <b:Author>
      <b:Author>
        <b:NameList>
          <b:Person>
            <b:Last>Nursari</b:Last>
            <b:First>Ayu</b:First>
          </b:Person>
          <b:Person>
            <b:Last>Hanifah</b:Last>
            <b:First>Nanda</b:First>
          </b:Person>
          <b:Person>
            <b:Last>Handani</b:Last>
            <b:First>Rifani Tri</b:First>
          </b:Person>
          <b:Person>
            <b:Last>Sarpini</b:Last>
          </b:Person>
        </b:NameList>
      </b:Author>
    </b:Author>
    <b:RefOrder>3</b:RefOrder>
  </b:Source>
  <b:Source>
    <b:Tag>Mun24</b:Tag>
    <b:SourceType>JournalArticle</b:SourceType>
    <b:Guid>{F7DB65B8-946A-AB49-AB32-83F8550EF940}</b:Guid>
    <b:Title>UMKM sebagai Pilar Ekonomi dan Strategi Pengelolaan Keuangan untuk Meningkatkan Daya Saing Usaha</b:Title>
    <b:JournalName>Ameena Journal</b:JournalName>
    <b:Year>2024</b:Year>
    <b:Pages>448-457</b:Pages>
    <b:Author>
      <b:Author>
        <b:NameList>
          <b:Person>
            <b:Last>Munzirwan</b:Last>
            <b:First>Munzirwan</b:First>
          </b:Person>
        </b:NameList>
      </b:Author>
    </b:Author>
    <b:RefOrder>4</b:RefOrder>
  </b:Source>
  <b:Source>
    <b:Tag>Fai21</b:Tag>
    <b:SourceType>JournalArticle</b:SourceType>
    <b:Guid>{5B063E09-6753-374F-88D0-D8C008407E4C}</b:Guid>
    <b:Title>Pengembangan Sistem Informasi Pengelolaan Keuangan Bagi Usaha Mikro Kecil dan Menengah (UMKM)</b:Title>
    <b:JournalName>Jurnal Sistem Komputer Dan Informatika (JSON)</b:JournalName>
    <b:Year>2021</b:Year>
    <b:Pages>81-86</b:Pages>
    <b:Author>
      <b:Author>
        <b:NameList>
          <b:Person>
            <b:Last>Faizal</b:Last>
            <b:First>Ivan</b:First>
          </b:Person>
          <b:Person>
            <b:Last>Nanda</b:Last>
            <b:First>Indra</b:First>
          </b:Person>
          <b:Person>
            <b:Last>Ariestiandy</b:Last>
            <b:First>Deny</b:First>
          </b:Person>
          <b:Person>
            <b:Last>Ernawati</b:Last>
            <b:First>Tia</b:First>
          </b:Person>
        </b:NameList>
      </b:Author>
    </b:Author>
    <b:RefOrder>5</b:RefOrder>
  </b:Source>
  <b:Source>
    <b:Tag>Rah25</b:Tag>
    <b:SourceType>JournalArticle</b:SourceType>
    <b:Guid>{24512429-0D71-A948-93BB-7D806077ABF9}</b:Guid>
    <b:Title>Pengaruh Tingkat Literasi Keuangan Terhadap Kualitas Laporan Keuangan pada UMKM di Indonesia</b:Title>
    <b:JournalName>Jurnal Akuntansi dan Pajak</b:JournalName>
    <b:Year>2025</b:Year>
    <b:Pages>1-4</b:Pages>
    <b:Author>
      <b:Author>
        <b:NameList>
          <b:Person>
            <b:Last>Rahmawati</b:Last>
            <b:First>Labbaika Dwi Ayu</b:First>
          </b:Person>
        </b:NameList>
      </b:Author>
    </b:Author>
    <b:RefOrder>6</b:RefOrder>
  </b:Source>
  <b:Source>
    <b:Tag>Uta22</b:Tag>
    <b:SourceType>JournalArticle</b:SourceType>
    <b:Guid>{596E699A-591C-404A-96C5-832A747C8EE4}</b:Guid>
    <b:Title>Penerapan SAK EMKM Pada Usaha Mikro, Kecil, dan Menengah: Studi Kasus UMKM Di Kota Tanjungbalai</b:Title>
    <b:JournalName>Jurnal Ilmiah Akuntansi Kesatuan</b:JournalName>
    <b:Year>2022</b:Year>
    <b:Pages>491-498</b:Pages>
    <b:Author>
      <b:Author>
        <b:NameList>
          <b:Person>
            <b:Last>Utari</b:Last>
            <b:First>Rika</b:First>
          </b:Person>
          <b:Person>
            <b:Last>Harahap</b:Last>
            <b:First>Isnaini</b:First>
          </b:Person>
          <b:Person>
            <b:Last>Syahbudi</b:Last>
            <b:First>Muhammad</b:First>
          </b:Person>
        </b:NameList>
      </b:Author>
    </b:Author>
    <b:RefOrder>7</b:RefOrder>
  </b:Source>
  <b:Source>
    <b:Tag>Dan23</b:Tag>
    <b:SourceType>JournalArticle</b:SourceType>
    <b:Guid>{20E7D74C-C8E7-264B-A0C7-E62C7FA728B9}</b:Guid>
    <b:Title>Factors Affecting The Implementation of SAK EMKM In MSMEs with Environmental Uncertainty as Moderation Variable</b:Title>
    <b:JournalName>Devotion : Journal of Research and Community Service</b:JournalName>
    <b:Year>2023</b:Year>
    <b:Pages>1639-1654</b:Pages>
    <b:Author>
      <b:Author>
        <b:NameList>
          <b:Person>
            <b:Last>Daniyah</b:Last>
            <b:First>Wati</b:First>
          </b:Person>
          <b:Person>
            <b:Last>Tarmidi</b:Last>
            <b:First>Deden</b:First>
          </b:Person>
        </b:NameList>
      </b:Author>
    </b:Author>
    <b:RefOrder>8</b:RefOrder>
  </b:Source>
  <b:Source>
    <b:Tag>Nat23</b:Tag>
    <b:SourceType>JournalArticle</b:SourceType>
    <b:Guid>{5ECAAB42-1093-2A45-B328-3149A0E5D8A2}</b:Guid>
    <b:Title>Pelatihan Pencatatan Keuangan UMKM Berbasis Digital</b:Title>
    <b:JournalName>Jurnal Bakti Masyarakat Indonesia</b:JournalName>
    <b:Year>2023</b:Year>
    <b:Pages>55-64</b:Pages>
    <b:Author>
      <b:Author>
        <b:NameList>
          <b:Person>
            <b:Last>Natsir</b:Last>
            <b:First>Khairina</b:First>
          </b:Person>
          <b:Person>
            <b:Last>Waani</b:Last>
            <b:First>Alfredo Marthen</b:First>
          </b:Person>
        </b:NameList>
      </b:Author>
    </b:Author>
    <b:RefOrder>9</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0F7676-EAD1-4F3D-BF9A-1D617D26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3632</Words>
  <Characters>20703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TRAVELMATE</dc:creator>
  <cp:lastModifiedBy>reviewer </cp:lastModifiedBy>
  <cp:revision>2</cp:revision>
  <dcterms:created xsi:type="dcterms:W3CDTF">2025-09-04T03:09:00Z</dcterms:created>
  <dcterms:modified xsi:type="dcterms:W3CDTF">2025-09-04T03:09:00Z</dcterms:modified>
</cp:coreProperties>
</file>